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90" w:rsidRPr="00C866C9" w:rsidRDefault="000E36D6" w:rsidP="00A73AAA">
      <w:pPr>
        <w:jc w:val="center"/>
        <w:rPr>
          <w:rFonts w:ascii="Times New Roman" w:hAnsi="Times New Roman" w:cs="Times New Roman"/>
          <w:b/>
          <w:sz w:val="24"/>
          <w:szCs w:val="24"/>
        </w:rPr>
      </w:pPr>
      <w:r w:rsidRPr="00C866C9">
        <w:rPr>
          <w:rFonts w:ascii="Times New Roman" w:hAnsi="Times New Roman" w:cs="Times New Roman"/>
          <w:b/>
          <w:sz w:val="24"/>
          <w:szCs w:val="24"/>
        </w:rPr>
        <w:t>Введение</w:t>
      </w:r>
    </w:p>
    <w:p w:rsidR="002C08F0" w:rsidRPr="00B17E8A" w:rsidRDefault="000E36D6" w:rsidP="00A73AAA">
      <w:pPr>
        <w:jc w:val="both"/>
        <w:rPr>
          <w:rFonts w:ascii="Times New Roman" w:hAnsi="Times New Roman" w:cs="Times New Roman"/>
          <w:sz w:val="24"/>
          <w:szCs w:val="24"/>
        </w:rPr>
      </w:pPr>
      <w:r w:rsidRPr="00B17E8A">
        <w:rPr>
          <w:rFonts w:ascii="Times New Roman" w:hAnsi="Times New Roman" w:cs="Times New Roman"/>
          <w:sz w:val="24"/>
          <w:szCs w:val="24"/>
        </w:rPr>
        <w:t>Эффективность модернизации казахстанского образования во многом зависит от степени использования объективных данных, полученных в рамках мониторинговых исследований и оценочных технологий.  Огромный массив полученной информации   позволяет соотносить планируемые и достигнутые результаты, выявлять наиболее существенные проблемы, требующие решения</w:t>
      </w:r>
      <w:r w:rsidR="002C08F0" w:rsidRPr="00B17E8A">
        <w:rPr>
          <w:rFonts w:ascii="Times New Roman" w:hAnsi="Times New Roman" w:cs="Times New Roman"/>
          <w:sz w:val="24"/>
          <w:szCs w:val="24"/>
        </w:rPr>
        <w:t>. Результаты таких исследований становятся ориентирами для корректировки направлений проводимых реформ и прогнозирования состояния образования на ближайшие годы.</w:t>
      </w:r>
    </w:p>
    <w:p w:rsidR="007A6682" w:rsidRPr="00B17E8A" w:rsidRDefault="002C08F0" w:rsidP="00A73AAA">
      <w:pPr>
        <w:jc w:val="both"/>
        <w:rPr>
          <w:rFonts w:ascii="Times New Roman" w:hAnsi="Times New Roman" w:cs="Times New Roman"/>
          <w:sz w:val="24"/>
          <w:szCs w:val="24"/>
        </w:rPr>
      </w:pPr>
      <w:r w:rsidRPr="00B17E8A">
        <w:rPr>
          <w:rFonts w:ascii="Times New Roman" w:hAnsi="Times New Roman" w:cs="Times New Roman"/>
          <w:sz w:val="24"/>
          <w:szCs w:val="24"/>
        </w:rPr>
        <w:t>Высокий уровень знаний школьников в области математики, естествознания и чтения рассматриваются многими странами мира как показатель конкурентоспособности страны в сфере фундаментальных наук и новейших технологий.</w:t>
      </w:r>
      <w:r w:rsidR="007A6682" w:rsidRPr="00B17E8A">
        <w:rPr>
          <w:rFonts w:ascii="Times New Roman" w:hAnsi="Times New Roman" w:cs="Times New Roman"/>
          <w:sz w:val="24"/>
          <w:szCs w:val="24"/>
        </w:rPr>
        <w:t xml:space="preserve"> Участие Казахстана в международных сравнительных исследованиях качества образования имеет стратегическое значение для развития образования в стране. В качестве целевых </w:t>
      </w:r>
      <w:proofErr w:type="gramStart"/>
      <w:r w:rsidR="007A6682" w:rsidRPr="00B17E8A">
        <w:rPr>
          <w:rFonts w:ascii="Times New Roman" w:hAnsi="Times New Roman" w:cs="Times New Roman"/>
          <w:sz w:val="24"/>
          <w:szCs w:val="24"/>
        </w:rPr>
        <w:t>индикаторов Государственной программы развития образова</w:t>
      </w:r>
      <w:r w:rsidR="003F6DEC">
        <w:rPr>
          <w:rFonts w:ascii="Times New Roman" w:hAnsi="Times New Roman" w:cs="Times New Roman"/>
          <w:sz w:val="24"/>
          <w:szCs w:val="24"/>
        </w:rPr>
        <w:t>ния Республики</w:t>
      </w:r>
      <w:proofErr w:type="gramEnd"/>
      <w:r w:rsidR="003F6DEC">
        <w:rPr>
          <w:rFonts w:ascii="Times New Roman" w:hAnsi="Times New Roman" w:cs="Times New Roman"/>
          <w:sz w:val="24"/>
          <w:szCs w:val="24"/>
        </w:rPr>
        <w:t xml:space="preserve"> Казахстан на 2020-2025</w:t>
      </w:r>
      <w:r w:rsidR="007A6682" w:rsidRPr="00B17E8A">
        <w:rPr>
          <w:rFonts w:ascii="Times New Roman" w:hAnsi="Times New Roman" w:cs="Times New Roman"/>
          <w:sz w:val="24"/>
          <w:szCs w:val="24"/>
        </w:rPr>
        <w:t xml:space="preserve"> годы обозначены позиции страны по итогам участия в международных исследованиях качества образования (</w:t>
      </w:r>
      <w:r w:rsidR="007A6682" w:rsidRPr="00B17E8A">
        <w:rPr>
          <w:rFonts w:ascii="Times New Roman" w:hAnsi="Times New Roman" w:cs="Times New Roman"/>
          <w:sz w:val="24"/>
          <w:szCs w:val="24"/>
          <w:lang w:val="en-US"/>
        </w:rPr>
        <w:t>TIMSS</w:t>
      </w:r>
      <w:r w:rsidR="007A6682" w:rsidRPr="00B17E8A">
        <w:rPr>
          <w:rFonts w:ascii="Times New Roman" w:hAnsi="Times New Roman" w:cs="Times New Roman"/>
          <w:sz w:val="24"/>
          <w:szCs w:val="24"/>
        </w:rPr>
        <w:t>,</w:t>
      </w:r>
      <w:r w:rsidR="007A6682" w:rsidRPr="00B17E8A">
        <w:rPr>
          <w:rFonts w:ascii="Times New Roman" w:hAnsi="Times New Roman" w:cs="Times New Roman"/>
          <w:sz w:val="24"/>
          <w:szCs w:val="24"/>
          <w:lang w:val="en-US"/>
        </w:rPr>
        <w:t>PISA</w:t>
      </w:r>
      <w:r w:rsidR="007A6682" w:rsidRPr="00B17E8A">
        <w:rPr>
          <w:rFonts w:ascii="Times New Roman" w:hAnsi="Times New Roman" w:cs="Times New Roman"/>
          <w:sz w:val="24"/>
          <w:szCs w:val="24"/>
        </w:rPr>
        <w:t>,</w:t>
      </w:r>
      <w:r w:rsidR="007A6682" w:rsidRPr="00B17E8A">
        <w:rPr>
          <w:rFonts w:ascii="Times New Roman" w:hAnsi="Times New Roman" w:cs="Times New Roman"/>
          <w:sz w:val="24"/>
          <w:szCs w:val="24"/>
          <w:lang w:val="en-US"/>
        </w:rPr>
        <w:t>PIRLS</w:t>
      </w:r>
      <w:r w:rsidR="007A6682" w:rsidRPr="00B17E8A">
        <w:rPr>
          <w:rFonts w:ascii="Times New Roman" w:hAnsi="Times New Roman" w:cs="Times New Roman"/>
          <w:sz w:val="24"/>
          <w:szCs w:val="24"/>
        </w:rPr>
        <w:t>).</w:t>
      </w:r>
    </w:p>
    <w:p w:rsidR="00EF37FB" w:rsidRPr="00B17E8A" w:rsidRDefault="007A6682" w:rsidP="00A73AAA">
      <w:pPr>
        <w:jc w:val="both"/>
        <w:rPr>
          <w:rFonts w:ascii="Times New Roman" w:hAnsi="Times New Roman" w:cs="Times New Roman"/>
          <w:sz w:val="24"/>
          <w:szCs w:val="24"/>
        </w:rPr>
      </w:pPr>
      <w:r w:rsidRPr="00B17E8A">
        <w:rPr>
          <w:rFonts w:ascii="Times New Roman" w:hAnsi="Times New Roman" w:cs="Times New Roman"/>
          <w:sz w:val="24"/>
          <w:szCs w:val="24"/>
        </w:rPr>
        <w:t>Использование новейших технологий педагогических измерений, разработанных ведущими экспертами мира в области оценки качества образовательных достижений, позволяет с наибольшим экономическим эффектом создать в Казахстане систему мониторинга качества образования на уровне мировых стандартов.</w:t>
      </w:r>
    </w:p>
    <w:p w:rsidR="00EF37FB" w:rsidRPr="00B17E8A" w:rsidRDefault="00EF37FB" w:rsidP="00A73AAA">
      <w:pPr>
        <w:jc w:val="both"/>
        <w:rPr>
          <w:rFonts w:ascii="Times New Roman" w:hAnsi="Times New Roman" w:cs="Times New Roman"/>
          <w:sz w:val="24"/>
          <w:szCs w:val="24"/>
        </w:rPr>
      </w:pPr>
      <w:r w:rsidRPr="00B17E8A">
        <w:rPr>
          <w:rFonts w:ascii="Times New Roman" w:hAnsi="Times New Roman" w:cs="Times New Roman"/>
          <w:sz w:val="24"/>
          <w:szCs w:val="24"/>
        </w:rPr>
        <w:t xml:space="preserve">В данном методическом пособии наряду с информацией о международном исследовании </w:t>
      </w:r>
      <w:r w:rsidRPr="00B17E8A">
        <w:rPr>
          <w:rFonts w:ascii="Times New Roman" w:hAnsi="Times New Roman" w:cs="Times New Roman"/>
          <w:sz w:val="24"/>
          <w:szCs w:val="24"/>
          <w:lang w:val="en-US"/>
        </w:rPr>
        <w:t>PISA</w:t>
      </w:r>
      <w:r w:rsidRPr="00B17E8A">
        <w:rPr>
          <w:rFonts w:ascii="Times New Roman" w:hAnsi="Times New Roman" w:cs="Times New Roman"/>
          <w:sz w:val="24"/>
          <w:szCs w:val="24"/>
        </w:rPr>
        <w:t xml:space="preserve"> представлен уникальный инструментарий по грамотности математики, естествознания и чтения. Тестовые логические задания для 15-летних обучающихся могут быть использованы учителями на уроках математики, литературы и естественнонаучных предметов.</w:t>
      </w:r>
    </w:p>
    <w:p w:rsidR="00EF37FB" w:rsidRPr="00B17E8A" w:rsidRDefault="00EF37FB" w:rsidP="00A73AAA">
      <w:pPr>
        <w:jc w:val="both"/>
        <w:rPr>
          <w:rFonts w:ascii="Times New Roman" w:hAnsi="Times New Roman" w:cs="Times New Roman"/>
          <w:sz w:val="24"/>
          <w:szCs w:val="24"/>
        </w:rPr>
      </w:pPr>
      <w:r w:rsidRPr="00B17E8A">
        <w:rPr>
          <w:rFonts w:ascii="Times New Roman" w:hAnsi="Times New Roman" w:cs="Times New Roman"/>
          <w:sz w:val="24"/>
          <w:szCs w:val="24"/>
        </w:rPr>
        <w:t xml:space="preserve">Излагаемый в данном пособии материал предполагает возможность успешной подготовки всей педагогической общественности страны к предстоящему международному исследованию </w:t>
      </w:r>
      <w:r w:rsidRPr="00B17E8A">
        <w:rPr>
          <w:rFonts w:ascii="Times New Roman" w:hAnsi="Times New Roman" w:cs="Times New Roman"/>
          <w:sz w:val="24"/>
          <w:szCs w:val="24"/>
          <w:lang w:val="en-US"/>
        </w:rPr>
        <w:t>PISA</w:t>
      </w:r>
      <w:r w:rsidR="003F6DEC">
        <w:rPr>
          <w:rFonts w:ascii="Times New Roman" w:hAnsi="Times New Roman" w:cs="Times New Roman"/>
          <w:sz w:val="24"/>
          <w:szCs w:val="24"/>
        </w:rPr>
        <w:t>- 2022</w:t>
      </w: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Default="00B17E8A" w:rsidP="00A73AAA">
      <w:pPr>
        <w:pStyle w:val="a3"/>
        <w:spacing w:line="225" w:lineRule="exact"/>
        <w:jc w:val="both"/>
        <w:rPr>
          <w:rFonts w:ascii="Times New Roman" w:eastAsiaTheme="minorHAnsi" w:hAnsi="Times New Roman" w:cs="Times New Roman"/>
          <w:lang w:eastAsia="en-US"/>
        </w:rPr>
      </w:pPr>
    </w:p>
    <w:p w:rsidR="00B17E8A" w:rsidRPr="00B17E8A" w:rsidRDefault="00B17E8A" w:rsidP="00A73AAA">
      <w:pPr>
        <w:pStyle w:val="a3"/>
        <w:framePr w:w="10004" w:h="11016" w:wrap="auto" w:vAnchor="page" w:hAnchor="page" w:x="660" w:y="1793"/>
        <w:spacing w:line="278" w:lineRule="exact"/>
        <w:ind w:left="4" w:right="62"/>
        <w:jc w:val="both"/>
        <w:rPr>
          <w:rFonts w:ascii="Times New Roman" w:hAnsi="Times New Roman" w:cs="Times New Roman"/>
        </w:rPr>
      </w:pPr>
      <w:r w:rsidRPr="00B17E8A">
        <w:rPr>
          <w:rFonts w:ascii="Times New Roman" w:hAnsi="Times New Roman" w:cs="Times New Roman"/>
        </w:rPr>
        <w:lastRenderedPageBreak/>
        <w:t xml:space="preserve">Международное исследование PISA направлено на оценку умения применять полученные в ходе обучения знания и навыки </w:t>
      </w:r>
      <w:r w:rsidRPr="00B17E8A">
        <w:rPr>
          <w:rFonts w:ascii="Times New Roman" w:hAnsi="Times New Roman" w:cs="Times New Roman"/>
          <w:iCs/>
        </w:rPr>
        <w:t xml:space="preserve">в </w:t>
      </w:r>
      <w:r w:rsidRPr="00B17E8A">
        <w:rPr>
          <w:rFonts w:ascii="Times New Roman" w:hAnsi="Times New Roman" w:cs="Times New Roman"/>
        </w:rPr>
        <w:t>жизненных ситуациях, компетентн</w:t>
      </w:r>
      <w:r>
        <w:rPr>
          <w:rFonts w:ascii="Times New Roman" w:hAnsi="Times New Roman" w:cs="Times New Roman"/>
        </w:rPr>
        <w:t xml:space="preserve">ости в решении проблем, </w:t>
      </w:r>
      <w:proofErr w:type="spellStart"/>
      <w:r>
        <w:rPr>
          <w:rFonts w:ascii="Times New Roman" w:hAnsi="Times New Roman" w:cs="Times New Roman"/>
        </w:rPr>
        <w:t>которы</w:t>
      </w:r>
      <w:proofErr w:type="spellEnd"/>
      <w:r w:rsidRPr="00B17E8A">
        <w:rPr>
          <w:rFonts w:ascii="Times New Roman" w:hAnsi="Times New Roman" w:cs="Times New Roman"/>
        </w:rPr>
        <w:t xml:space="preserve"> </w:t>
      </w:r>
      <w:r>
        <w:rPr>
          <w:rFonts w:ascii="Times New Roman" w:hAnsi="Times New Roman" w:cs="Times New Roman"/>
        </w:rPr>
        <w:t>н</w:t>
      </w:r>
      <w:r w:rsidRPr="00B17E8A">
        <w:rPr>
          <w:rFonts w:ascii="Times New Roman" w:hAnsi="Times New Roman" w:cs="Times New Roman"/>
        </w:rPr>
        <w:t xml:space="preserve">е связаны напрямую с определенными учебными предметами или </w:t>
      </w:r>
    </w:p>
    <w:p w:rsidR="00B17E8A" w:rsidRPr="00B17E8A" w:rsidRDefault="00B17E8A" w:rsidP="00A73AAA">
      <w:pPr>
        <w:pStyle w:val="a3"/>
        <w:framePr w:w="10004" w:h="11016" w:wrap="auto" w:vAnchor="page" w:hAnchor="page" w:x="660" w:y="1793"/>
        <w:tabs>
          <w:tab w:val="left" w:pos="2006"/>
          <w:tab w:val="left" w:pos="3340"/>
          <w:tab w:val="left" w:pos="5126"/>
        </w:tabs>
        <w:spacing w:line="278" w:lineRule="exact"/>
        <w:jc w:val="both"/>
        <w:rPr>
          <w:rFonts w:ascii="Times New Roman" w:hAnsi="Times New Roman" w:cs="Times New Roman"/>
        </w:rPr>
      </w:pPr>
      <w:r w:rsidRPr="00B17E8A">
        <w:rPr>
          <w:rFonts w:ascii="Times New Roman" w:hAnsi="Times New Roman" w:cs="Times New Roman"/>
        </w:rPr>
        <w:t xml:space="preserve">образовательными </w:t>
      </w:r>
      <w:r w:rsidRPr="00B17E8A">
        <w:rPr>
          <w:rFonts w:ascii="Times New Roman" w:hAnsi="Times New Roman" w:cs="Times New Roman"/>
        </w:rPr>
        <w:tab/>
        <w:t>областями.</w:t>
      </w:r>
      <w:r>
        <w:rPr>
          <w:rFonts w:ascii="Times New Roman" w:hAnsi="Times New Roman" w:cs="Times New Roman"/>
        </w:rPr>
        <w:t xml:space="preserve"> </w:t>
      </w:r>
      <w:r>
        <w:rPr>
          <w:rFonts w:ascii="Times New Roman" w:hAnsi="Times New Roman" w:cs="Times New Roman"/>
        </w:rPr>
        <w:tab/>
        <w:t xml:space="preserve">Инструментарий </w:t>
      </w:r>
      <w:r>
        <w:rPr>
          <w:rFonts w:ascii="Times New Roman" w:hAnsi="Times New Roman" w:cs="Times New Roman"/>
        </w:rPr>
        <w:tab/>
        <w:t xml:space="preserve">исследования </w:t>
      </w:r>
      <w:proofErr w:type="spellStart"/>
      <w:r w:rsidRPr="00B17E8A">
        <w:rPr>
          <w:rFonts w:ascii="Times New Roman" w:hAnsi="Times New Roman" w:cs="Times New Roman"/>
        </w:rPr>
        <w:t>реследует</w:t>
      </w:r>
      <w:proofErr w:type="spellEnd"/>
      <w:r w:rsidRPr="00B17E8A">
        <w:rPr>
          <w:rFonts w:ascii="Times New Roman" w:hAnsi="Times New Roman" w:cs="Times New Roman"/>
        </w:rPr>
        <w:t xml:space="preserve"> цель оценить </w:t>
      </w:r>
      <w:proofErr w:type="spellStart"/>
      <w:r w:rsidRPr="00B17E8A">
        <w:rPr>
          <w:rFonts w:ascii="Times New Roman" w:hAnsi="Times New Roman" w:cs="Times New Roman"/>
        </w:rPr>
        <w:t>сформированность</w:t>
      </w:r>
      <w:proofErr w:type="spellEnd"/>
      <w:r w:rsidRPr="00B17E8A">
        <w:rPr>
          <w:rFonts w:ascii="Times New Roman" w:hAnsi="Times New Roman" w:cs="Times New Roman"/>
        </w:rPr>
        <w:t xml:space="preserve"> </w:t>
      </w:r>
      <w:proofErr w:type="spellStart"/>
      <w:r w:rsidRPr="00B17E8A">
        <w:rPr>
          <w:rFonts w:ascii="Times New Roman" w:hAnsi="Times New Roman" w:cs="Times New Roman"/>
        </w:rPr>
        <w:t>общеучебных</w:t>
      </w:r>
      <w:proofErr w:type="spellEnd"/>
      <w:r w:rsidRPr="00B17E8A">
        <w:rPr>
          <w:rFonts w:ascii="Times New Roman" w:hAnsi="Times New Roman" w:cs="Times New Roman"/>
        </w:rPr>
        <w:t xml:space="preserve"> умений в решении проблем, с которыми обучающиеся могут встретиться </w:t>
      </w:r>
      <w:r w:rsidRPr="00B17E8A">
        <w:rPr>
          <w:rFonts w:ascii="Times New Roman" w:hAnsi="Times New Roman" w:cs="Times New Roman"/>
          <w:w w:val="140"/>
        </w:rPr>
        <w:t xml:space="preserve">8 </w:t>
      </w:r>
      <w:r w:rsidRPr="00B17E8A">
        <w:rPr>
          <w:rFonts w:ascii="Times New Roman" w:hAnsi="Times New Roman" w:cs="Times New Roman"/>
        </w:rPr>
        <w:t xml:space="preserve">жизни и эффективно функционировать в современном обществе. </w:t>
      </w:r>
    </w:p>
    <w:p w:rsidR="00B17E8A" w:rsidRPr="00B17E8A" w:rsidRDefault="00B17E8A" w:rsidP="00A73AAA">
      <w:pPr>
        <w:pStyle w:val="a3"/>
        <w:framePr w:w="10004" w:h="11016" w:wrap="auto" w:vAnchor="page" w:hAnchor="page" w:x="660" w:y="1793"/>
        <w:spacing w:line="278" w:lineRule="exact"/>
        <w:ind w:left="33" w:right="38" w:firstLine="566"/>
        <w:jc w:val="both"/>
        <w:rPr>
          <w:rFonts w:ascii="Times New Roman" w:hAnsi="Times New Roman" w:cs="Times New Roman"/>
        </w:rPr>
      </w:pPr>
      <w:r w:rsidRPr="00B17E8A">
        <w:rPr>
          <w:rFonts w:ascii="Times New Roman" w:hAnsi="Times New Roman" w:cs="Times New Roman"/>
        </w:rPr>
        <w:t xml:space="preserve">Объектом исследования являются образовательные достижения </w:t>
      </w:r>
      <w:proofErr w:type="gramStart"/>
      <w:r w:rsidRPr="00B17E8A">
        <w:rPr>
          <w:rFonts w:ascii="Times New Roman" w:hAnsi="Times New Roman" w:cs="Times New Roman"/>
        </w:rPr>
        <w:t>обучающихся</w:t>
      </w:r>
      <w:proofErr w:type="gramEnd"/>
      <w:r w:rsidRPr="00B17E8A">
        <w:rPr>
          <w:rFonts w:ascii="Times New Roman" w:hAnsi="Times New Roman" w:cs="Times New Roman"/>
        </w:rPr>
        <w:t xml:space="preserve"> 15-летнего возраста. Во многих странах образовательные программы имеют общие направления, и к этому возрасту завершается обязательное обучение в школе. Поэтому, </w:t>
      </w:r>
    </w:p>
    <w:p w:rsidR="00B17E8A" w:rsidRPr="00B17E8A" w:rsidRDefault="00B17E8A" w:rsidP="00A73AAA">
      <w:pPr>
        <w:pStyle w:val="a3"/>
        <w:framePr w:w="10004" w:h="11016" w:wrap="auto" w:vAnchor="page" w:hAnchor="page" w:x="660" w:y="1793"/>
        <w:spacing w:line="278" w:lineRule="exact"/>
        <w:ind w:left="43" w:right="24" w:firstLine="230"/>
        <w:jc w:val="both"/>
        <w:rPr>
          <w:rFonts w:ascii="Times New Roman" w:hAnsi="Times New Roman" w:cs="Times New Roman"/>
        </w:rPr>
      </w:pPr>
      <w:proofErr w:type="spellStart"/>
      <w:r w:rsidRPr="00B17E8A">
        <w:rPr>
          <w:rFonts w:ascii="Times New Roman" w:hAnsi="Times New Roman" w:cs="Times New Roman"/>
        </w:rPr>
        <w:t>енно</w:t>
      </w:r>
      <w:proofErr w:type="spellEnd"/>
      <w:r w:rsidRPr="00B17E8A">
        <w:rPr>
          <w:rFonts w:ascii="Times New Roman" w:hAnsi="Times New Roman" w:cs="Times New Roman"/>
        </w:rPr>
        <w:t xml:space="preserve"> на данном этапе образования важно определить состояние тех </w:t>
      </w:r>
      <w:proofErr w:type="spellStart"/>
      <w:r w:rsidRPr="00B17E8A">
        <w:rPr>
          <w:rFonts w:ascii="Times New Roman" w:hAnsi="Times New Roman" w:cs="Times New Roman"/>
        </w:rPr>
        <w:t>з</w:t>
      </w:r>
      <w:proofErr w:type="spellEnd"/>
      <w:r w:rsidRPr="00B17E8A">
        <w:rPr>
          <w:rFonts w:ascii="Times New Roman" w:hAnsi="Times New Roman" w:cs="Times New Roman"/>
        </w:rPr>
        <w:t xml:space="preserve"> </w:t>
      </w:r>
      <w:proofErr w:type="spellStart"/>
      <w:r w:rsidRPr="00B17E8A">
        <w:rPr>
          <w:rFonts w:ascii="Times New Roman" w:hAnsi="Times New Roman" w:cs="Times New Roman"/>
        </w:rPr>
        <w:t>аний</w:t>
      </w:r>
      <w:proofErr w:type="spellEnd"/>
      <w:r w:rsidRPr="00B17E8A">
        <w:rPr>
          <w:rFonts w:ascii="Times New Roman" w:hAnsi="Times New Roman" w:cs="Times New Roman"/>
        </w:rPr>
        <w:t xml:space="preserve"> и умений, которые могут быть полезны учащимся в будущем, а также оценить способности учащихся самостоятельно </w:t>
      </w:r>
    </w:p>
    <w:p w:rsidR="00B17E8A" w:rsidRPr="00B17E8A" w:rsidRDefault="00B17E8A" w:rsidP="00A73AAA">
      <w:pPr>
        <w:pStyle w:val="a3"/>
        <w:framePr w:w="10004" w:h="11016" w:wrap="auto" w:vAnchor="page" w:hAnchor="page" w:x="660" w:y="1793"/>
        <w:tabs>
          <w:tab w:val="left" w:pos="143"/>
          <w:tab w:val="left" w:pos="2313"/>
        </w:tabs>
        <w:spacing w:line="283" w:lineRule="exact"/>
        <w:jc w:val="both"/>
        <w:rPr>
          <w:rFonts w:ascii="Times New Roman" w:hAnsi="Times New Roman" w:cs="Times New Roman"/>
        </w:rPr>
      </w:pPr>
      <w:r w:rsidRPr="00B17E8A">
        <w:rPr>
          <w:rFonts w:ascii="Times New Roman" w:hAnsi="Times New Roman" w:cs="Times New Roman"/>
        </w:rPr>
        <w:tab/>
      </w:r>
      <w:proofErr w:type="spellStart"/>
      <w:r w:rsidRPr="00B17E8A">
        <w:rPr>
          <w:rFonts w:ascii="Times New Roman" w:hAnsi="Times New Roman" w:cs="Times New Roman"/>
        </w:rPr>
        <w:t>риобретать</w:t>
      </w:r>
      <w:proofErr w:type="spellEnd"/>
      <w:r w:rsidRPr="00B17E8A">
        <w:rPr>
          <w:rFonts w:ascii="Times New Roman" w:hAnsi="Times New Roman" w:cs="Times New Roman"/>
        </w:rPr>
        <w:t xml:space="preserve"> знания, </w:t>
      </w:r>
      <w:r w:rsidRPr="00B17E8A">
        <w:rPr>
          <w:rFonts w:ascii="Times New Roman" w:hAnsi="Times New Roman" w:cs="Times New Roman"/>
        </w:rPr>
        <w:tab/>
        <w:t xml:space="preserve">необходимые для успешной адаптации </w:t>
      </w:r>
    </w:p>
    <w:p w:rsidR="00B17E8A" w:rsidRPr="00B17E8A" w:rsidRDefault="00B17E8A" w:rsidP="00A73AAA">
      <w:pPr>
        <w:pStyle w:val="a3"/>
        <w:framePr w:w="10004" w:h="11016" w:wrap="auto" w:vAnchor="page" w:hAnchor="page" w:x="660" w:y="1793"/>
        <w:spacing w:line="321" w:lineRule="exact"/>
        <w:ind w:left="52"/>
        <w:jc w:val="both"/>
        <w:rPr>
          <w:rFonts w:ascii="Times New Roman" w:hAnsi="Times New Roman" w:cs="Times New Roman"/>
        </w:rPr>
      </w:pPr>
      <w:r w:rsidRPr="00B17E8A">
        <w:rPr>
          <w:rFonts w:ascii="Times New Roman" w:hAnsi="Times New Roman" w:cs="Times New Roman"/>
        </w:rPr>
        <w:t xml:space="preserve">в современном мире. </w:t>
      </w:r>
    </w:p>
    <w:p w:rsidR="00B17E8A" w:rsidRPr="00B17E8A" w:rsidRDefault="00B17E8A" w:rsidP="00A73AAA">
      <w:pPr>
        <w:pStyle w:val="a3"/>
        <w:framePr w:w="10004" w:h="11016" w:wrap="auto" w:vAnchor="page" w:hAnchor="page" w:x="660" w:y="1793"/>
        <w:spacing w:line="240" w:lineRule="exact"/>
        <w:ind w:left="628"/>
        <w:jc w:val="both"/>
        <w:rPr>
          <w:rFonts w:ascii="Times New Roman" w:hAnsi="Times New Roman" w:cs="Times New Roman"/>
        </w:rPr>
      </w:pPr>
      <w:r w:rsidRPr="00B17E8A">
        <w:rPr>
          <w:rFonts w:ascii="Times New Roman" w:hAnsi="Times New Roman" w:cs="Times New Roman"/>
        </w:rPr>
        <w:t xml:space="preserve">Исследование PISA осуществляется Консорциумом, состоящим </w:t>
      </w:r>
    </w:p>
    <w:p w:rsidR="00B17E8A" w:rsidRPr="00B17E8A" w:rsidRDefault="00B17E8A" w:rsidP="00A73AAA">
      <w:pPr>
        <w:pStyle w:val="a3"/>
        <w:framePr w:w="10004" w:h="11016" w:wrap="auto" w:vAnchor="page" w:hAnchor="page" w:x="660" w:y="1793"/>
        <w:spacing w:before="4" w:line="278" w:lineRule="exact"/>
        <w:ind w:left="163" w:right="9" w:hanging="163"/>
        <w:jc w:val="both"/>
        <w:rPr>
          <w:rFonts w:ascii="Times New Roman" w:hAnsi="Times New Roman" w:cs="Times New Roman"/>
        </w:rPr>
      </w:pPr>
      <w:r w:rsidRPr="00B17E8A">
        <w:rPr>
          <w:rFonts w:ascii="Times New Roman" w:hAnsi="Times New Roman" w:cs="Times New Roman"/>
        </w:rPr>
        <w:t xml:space="preserve">из ведущих международных научных организаций при участии </w:t>
      </w:r>
      <w:proofErr w:type="spellStart"/>
      <w:r w:rsidRPr="00B17E8A">
        <w:rPr>
          <w:rFonts w:ascii="Times New Roman" w:hAnsi="Times New Roman" w:cs="Times New Roman"/>
        </w:rPr>
        <w:t>ациональных</w:t>
      </w:r>
      <w:proofErr w:type="spellEnd"/>
      <w:r w:rsidRPr="00B17E8A">
        <w:rPr>
          <w:rFonts w:ascii="Times New Roman" w:hAnsi="Times New Roman" w:cs="Times New Roman"/>
        </w:rPr>
        <w:t xml:space="preserve"> центров и организации озер, в </w:t>
      </w:r>
      <w:proofErr w:type="gramStart"/>
      <w:r w:rsidRPr="00B17E8A">
        <w:rPr>
          <w:rFonts w:ascii="Times New Roman" w:hAnsi="Times New Roman" w:cs="Times New Roman"/>
        </w:rPr>
        <w:t>состав</w:t>
      </w:r>
      <w:proofErr w:type="gramEnd"/>
      <w:r w:rsidRPr="00B17E8A">
        <w:rPr>
          <w:rFonts w:ascii="Times New Roman" w:hAnsi="Times New Roman" w:cs="Times New Roman"/>
        </w:rPr>
        <w:t xml:space="preserve"> которого вошли </w:t>
      </w:r>
    </w:p>
    <w:p w:rsidR="00B17E8A" w:rsidRPr="00B17E8A" w:rsidRDefault="00B17E8A" w:rsidP="00A73AAA">
      <w:pPr>
        <w:pStyle w:val="a3"/>
        <w:framePr w:w="10004" w:h="11016" w:wrap="auto" w:vAnchor="page" w:hAnchor="page" w:x="660" w:y="1793"/>
        <w:tabs>
          <w:tab w:val="left" w:pos="57"/>
          <w:tab w:val="left" w:pos="1434"/>
        </w:tabs>
        <w:spacing w:line="283" w:lineRule="exact"/>
        <w:jc w:val="both"/>
        <w:rPr>
          <w:rFonts w:ascii="Times New Roman" w:hAnsi="Times New Roman" w:cs="Times New Roman"/>
        </w:rPr>
      </w:pPr>
      <w:r w:rsidRPr="00B17E8A">
        <w:rPr>
          <w:rFonts w:ascii="Times New Roman" w:hAnsi="Times New Roman" w:cs="Times New Roman"/>
        </w:rPr>
        <w:tab/>
        <w:t xml:space="preserve">следующие </w:t>
      </w:r>
      <w:r w:rsidRPr="00B17E8A">
        <w:rPr>
          <w:rFonts w:ascii="Times New Roman" w:hAnsi="Times New Roman" w:cs="Times New Roman"/>
        </w:rPr>
        <w:tab/>
        <w:t xml:space="preserve">ведущие организации в области оценки качества </w:t>
      </w:r>
    </w:p>
    <w:p w:rsidR="00B17E8A" w:rsidRPr="00B17E8A" w:rsidRDefault="00B17E8A" w:rsidP="00A73AAA">
      <w:pPr>
        <w:pStyle w:val="a3"/>
        <w:framePr w:w="10004" w:h="11016" w:wrap="auto" w:vAnchor="page" w:hAnchor="page" w:x="660" w:y="1793"/>
        <w:spacing w:line="321" w:lineRule="exact"/>
        <w:ind w:left="52"/>
        <w:jc w:val="both"/>
        <w:rPr>
          <w:rFonts w:ascii="Times New Roman" w:hAnsi="Times New Roman" w:cs="Times New Roman"/>
        </w:rPr>
      </w:pPr>
      <w:r w:rsidRPr="00B17E8A">
        <w:rPr>
          <w:rFonts w:ascii="Times New Roman" w:hAnsi="Times New Roman" w:cs="Times New Roman"/>
        </w:rPr>
        <w:t xml:space="preserve">образования: </w:t>
      </w:r>
    </w:p>
    <w:p w:rsidR="00B17E8A" w:rsidRPr="00B17E8A" w:rsidRDefault="00B17E8A" w:rsidP="00A73AAA">
      <w:pPr>
        <w:pStyle w:val="a3"/>
        <w:framePr w:w="10004" w:h="11016" w:wrap="auto" w:vAnchor="page" w:hAnchor="page" w:x="660" w:y="1793"/>
        <w:spacing w:line="211" w:lineRule="exact"/>
        <w:jc w:val="both"/>
        <w:rPr>
          <w:rFonts w:ascii="Times New Roman" w:hAnsi="Times New Roman" w:cs="Times New Roman"/>
          <w:iCs/>
        </w:rPr>
      </w:pPr>
      <w:r>
        <w:rPr>
          <w:rFonts w:ascii="Times New Roman" w:hAnsi="Times New Roman" w:cs="Times New Roman"/>
        </w:rPr>
        <w:t xml:space="preserve">~ </w:t>
      </w:r>
      <w:r>
        <w:rPr>
          <w:rFonts w:ascii="Times New Roman" w:hAnsi="Times New Roman" w:cs="Times New Roman"/>
        </w:rPr>
        <w:tab/>
        <w:t xml:space="preserve">Нидерландский Национальный </w:t>
      </w:r>
      <w:r w:rsidRPr="00B17E8A">
        <w:rPr>
          <w:rFonts w:ascii="Times New Roman" w:hAnsi="Times New Roman" w:cs="Times New Roman"/>
        </w:rPr>
        <w:t>институт</w:t>
      </w:r>
      <w:r>
        <w:rPr>
          <w:rFonts w:ascii="Times New Roman" w:hAnsi="Times New Roman" w:cs="Times New Roman"/>
        </w:rPr>
        <w:t xml:space="preserve"> измерений </w:t>
      </w:r>
      <w:r w:rsidRPr="00B17E8A">
        <w:rPr>
          <w:rFonts w:ascii="Times New Roman" w:hAnsi="Times New Roman" w:cs="Times New Roman"/>
        </w:rPr>
        <w:t xml:space="preserve">в области образования </w:t>
      </w:r>
      <w:r w:rsidRPr="00B17E8A">
        <w:rPr>
          <w:rFonts w:ascii="Times New Roman" w:hAnsi="Times New Roman" w:cs="Times New Roman"/>
          <w:iCs/>
        </w:rPr>
        <w:t>(</w:t>
      </w:r>
      <w:proofErr w:type="spellStart"/>
      <w:r w:rsidRPr="00B17E8A">
        <w:rPr>
          <w:rFonts w:ascii="Times New Roman" w:hAnsi="Times New Roman" w:cs="Times New Roman"/>
          <w:iCs/>
        </w:rPr>
        <w:t>Nether</w:t>
      </w:r>
      <w:proofErr w:type="spellEnd"/>
      <w:r>
        <w:rPr>
          <w:rFonts w:ascii="Times New Roman" w:hAnsi="Times New Roman" w:cs="Times New Roman"/>
          <w:iCs/>
          <w:lang w:val="en-US"/>
        </w:rPr>
        <w:t>lands</w:t>
      </w:r>
      <w:r w:rsidRPr="00B17E8A">
        <w:rPr>
          <w:rFonts w:ascii="Times New Roman" w:hAnsi="Times New Roman" w:cs="Times New Roman"/>
          <w:iCs/>
        </w:rPr>
        <w:t xml:space="preserve"> </w:t>
      </w:r>
      <w:r>
        <w:rPr>
          <w:rFonts w:ascii="Times New Roman" w:hAnsi="Times New Roman" w:cs="Times New Roman"/>
          <w:iCs/>
          <w:lang w:val="en-US"/>
        </w:rPr>
        <w:t>National</w:t>
      </w:r>
      <w:r w:rsidRPr="00B17E8A">
        <w:rPr>
          <w:rFonts w:ascii="Times New Roman" w:hAnsi="Times New Roman" w:cs="Times New Roman"/>
          <w:iCs/>
        </w:rPr>
        <w:t xml:space="preserve"> </w:t>
      </w:r>
      <w:r>
        <w:rPr>
          <w:rFonts w:ascii="Times New Roman" w:hAnsi="Times New Roman" w:cs="Times New Roman"/>
          <w:iCs/>
          <w:lang w:val="en-US"/>
        </w:rPr>
        <w:t>institute</w:t>
      </w:r>
      <w:r w:rsidRPr="00B17E8A">
        <w:rPr>
          <w:rFonts w:ascii="Times New Roman" w:hAnsi="Times New Roman" w:cs="Times New Roman"/>
          <w:iCs/>
        </w:rPr>
        <w:t xml:space="preserve"> </w:t>
      </w:r>
      <w:r>
        <w:rPr>
          <w:rFonts w:ascii="Times New Roman" w:hAnsi="Times New Roman" w:cs="Times New Roman"/>
          <w:iCs/>
          <w:lang w:val="en-US"/>
        </w:rPr>
        <w:t>for</w:t>
      </w:r>
      <w:r w:rsidRPr="00B17E8A">
        <w:rPr>
          <w:rFonts w:ascii="Times New Roman" w:hAnsi="Times New Roman" w:cs="Times New Roman"/>
          <w:iCs/>
        </w:rPr>
        <w:t xml:space="preserve"> </w:t>
      </w:r>
      <w:r>
        <w:rPr>
          <w:rFonts w:ascii="Times New Roman" w:hAnsi="Times New Roman" w:cs="Times New Roman"/>
          <w:iCs/>
          <w:lang w:val="en-US"/>
        </w:rPr>
        <w:t>Educational</w:t>
      </w:r>
      <w:r w:rsidRPr="00B17E8A">
        <w:rPr>
          <w:rFonts w:ascii="Times New Roman" w:hAnsi="Times New Roman" w:cs="Times New Roman"/>
          <w:iCs/>
        </w:rPr>
        <w:t xml:space="preserve"> </w:t>
      </w:r>
      <w:r w:rsidRPr="00B17E8A">
        <w:rPr>
          <w:rFonts w:ascii="Times New Roman" w:hAnsi="Times New Roman" w:cs="Times New Roman"/>
          <w:iCs/>
          <w:lang w:val="en-US"/>
        </w:rPr>
        <w:t>Measurement</w:t>
      </w:r>
      <w:r w:rsidRPr="00B17E8A">
        <w:rPr>
          <w:rFonts w:ascii="Times New Roman" w:hAnsi="Times New Roman" w:cs="Times New Roman"/>
          <w:iCs/>
        </w:rPr>
        <w:t xml:space="preserve">, С/ТО); </w:t>
      </w:r>
    </w:p>
    <w:p w:rsidR="00B17E8A" w:rsidRPr="00B17E8A" w:rsidRDefault="00B17E8A" w:rsidP="00A73AAA">
      <w:pPr>
        <w:pStyle w:val="a3"/>
        <w:framePr w:w="10004" w:h="11016" w:wrap="auto" w:vAnchor="page" w:hAnchor="page" w:x="660" w:y="1793"/>
        <w:tabs>
          <w:tab w:val="left" w:pos="436"/>
          <w:tab w:val="left" w:pos="1242"/>
          <w:tab w:val="left" w:pos="2874"/>
          <w:tab w:val="left" w:pos="4454"/>
        </w:tabs>
        <w:spacing w:line="244" w:lineRule="exact"/>
        <w:jc w:val="both"/>
        <w:rPr>
          <w:rFonts w:ascii="Times New Roman" w:hAnsi="Times New Roman" w:cs="Times New Roman"/>
        </w:rPr>
      </w:pPr>
    </w:p>
    <w:p w:rsidR="00B17E8A" w:rsidRPr="00B17E8A" w:rsidRDefault="00B17E8A" w:rsidP="00A73AAA">
      <w:pPr>
        <w:pStyle w:val="a3"/>
        <w:framePr w:w="10004" w:h="11016" w:wrap="auto" w:vAnchor="page" w:hAnchor="page" w:x="660" w:y="1793"/>
        <w:tabs>
          <w:tab w:val="left" w:pos="436"/>
          <w:tab w:val="left" w:pos="1242"/>
          <w:tab w:val="left" w:pos="2874"/>
          <w:tab w:val="left" w:pos="4454"/>
        </w:tabs>
        <w:spacing w:line="244" w:lineRule="exact"/>
        <w:jc w:val="both"/>
        <w:rPr>
          <w:rFonts w:ascii="Times New Roman" w:hAnsi="Times New Roman" w:cs="Times New Roman"/>
        </w:rPr>
      </w:pPr>
    </w:p>
    <w:p w:rsidR="00B17E8A" w:rsidRPr="00B17E8A" w:rsidRDefault="00B17E8A" w:rsidP="00A73AAA">
      <w:pPr>
        <w:pStyle w:val="a3"/>
        <w:framePr w:w="10004" w:h="11016" w:wrap="auto" w:vAnchor="page" w:hAnchor="page" w:x="660" w:y="1793"/>
        <w:tabs>
          <w:tab w:val="left" w:pos="436"/>
          <w:tab w:val="left" w:pos="1242"/>
          <w:tab w:val="left" w:pos="2874"/>
          <w:tab w:val="left" w:pos="4454"/>
        </w:tabs>
        <w:spacing w:line="244" w:lineRule="exact"/>
        <w:jc w:val="both"/>
        <w:rPr>
          <w:rFonts w:ascii="Times New Roman" w:hAnsi="Times New Roman" w:cs="Times New Roman"/>
        </w:rPr>
      </w:pPr>
    </w:p>
    <w:p w:rsidR="002F58E8" w:rsidRDefault="002F58E8" w:rsidP="00A73AAA">
      <w:pPr>
        <w:pStyle w:val="a3"/>
        <w:framePr w:w="8210" w:h="828" w:wrap="around" w:vAnchor="page" w:hAnchor="page" w:x="982" w:y="10219"/>
        <w:ind w:left="1752"/>
        <w:jc w:val="both"/>
        <w:rPr>
          <w:rFonts w:ascii="Times New Roman" w:hAnsi="Times New Roman" w:cs="Times New Roman"/>
        </w:rPr>
      </w:pPr>
      <w:r w:rsidRPr="00B17E8A">
        <w:rPr>
          <w:rFonts w:ascii="Times New Roman" w:hAnsi="Times New Roman" w:cs="Times New Roman"/>
        </w:rPr>
        <w:t xml:space="preserve">  </w:t>
      </w:r>
      <w:r>
        <w:rPr>
          <w:rFonts w:ascii="Times New Roman" w:hAnsi="Times New Roman" w:cs="Times New Roman"/>
        </w:rPr>
        <w:t xml:space="preserve">                         </w:t>
      </w:r>
      <w:r w:rsidRPr="00B17E8A">
        <w:rPr>
          <w:rFonts w:ascii="Times New Roman" w:hAnsi="Times New Roman" w:cs="Times New Roman"/>
        </w:rPr>
        <w:t xml:space="preserve">  </w:t>
      </w:r>
    </w:p>
    <w:p w:rsidR="002F58E8" w:rsidRPr="0033616C" w:rsidRDefault="002F58E8" w:rsidP="00A73AAA">
      <w:pPr>
        <w:pStyle w:val="a3"/>
        <w:framePr w:w="8210" w:h="828" w:wrap="around" w:vAnchor="page" w:hAnchor="page" w:x="982" w:y="10219"/>
        <w:ind w:left="1752"/>
        <w:jc w:val="both"/>
        <w:rPr>
          <w:rFonts w:ascii="Times New Roman" w:hAnsi="Times New Roman" w:cs="Times New Roman"/>
          <w:b/>
          <w:bCs/>
        </w:rPr>
      </w:pPr>
      <w:r>
        <w:rPr>
          <w:rFonts w:ascii="Times New Roman" w:hAnsi="Times New Roman" w:cs="Times New Roman"/>
        </w:rPr>
        <w:t xml:space="preserve">                </w:t>
      </w:r>
      <w:r w:rsidRPr="0033616C">
        <w:rPr>
          <w:rFonts w:ascii="Times New Roman" w:hAnsi="Times New Roman" w:cs="Times New Roman"/>
          <w:w w:val="106"/>
        </w:rPr>
        <w:t xml:space="preserve">1.1. </w:t>
      </w:r>
      <w:r w:rsidRPr="0033616C">
        <w:rPr>
          <w:rFonts w:ascii="Times New Roman" w:hAnsi="Times New Roman" w:cs="Times New Roman"/>
          <w:b/>
          <w:bCs/>
        </w:rPr>
        <w:t xml:space="preserve">ЦЕЛИ И ЗАДАЧИ ИССЛЕДОВАНИЯ </w:t>
      </w:r>
    </w:p>
    <w:p w:rsidR="00B17E8A" w:rsidRPr="00B17E8A" w:rsidRDefault="00B17E8A" w:rsidP="00A73AAA">
      <w:pPr>
        <w:pStyle w:val="a3"/>
        <w:jc w:val="both"/>
        <w:rPr>
          <w:rFonts w:ascii="Times New Roman" w:hAnsi="Times New Roman" w:cs="Times New Roman"/>
          <w:b/>
          <w:bCs/>
        </w:rPr>
      </w:pPr>
      <w:r w:rsidRPr="00B17E8A">
        <w:rPr>
          <w:rFonts w:ascii="Times New Roman" w:hAnsi="Times New Roman" w:cs="Times New Roman"/>
          <w:b/>
          <w:bCs/>
        </w:rPr>
        <w:t>МЕЖДУНАРОДНОЕ ИССЛЕДОВАНИЕ PISA</w:t>
      </w:r>
    </w:p>
    <w:p w:rsidR="00B17E8A" w:rsidRPr="00B17E8A" w:rsidRDefault="00B17E8A" w:rsidP="00A73AAA">
      <w:pPr>
        <w:pStyle w:val="a3"/>
        <w:framePr w:w="6389" w:h="1487" w:wrap="auto" w:vAnchor="page" w:hAnchor="page" w:x="1" w:y="1"/>
        <w:jc w:val="both"/>
        <w:rPr>
          <w:rFonts w:ascii="Times New Roman" w:hAnsi="Times New Roman" w:cs="Times New Roman"/>
        </w:rPr>
      </w:pPr>
    </w:p>
    <w:p w:rsidR="00B17E8A" w:rsidRPr="00B17E8A" w:rsidRDefault="00B17E8A" w:rsidP="00A73AAA">
      <w:pPr>
        <w:pStyle w:val="a3"/>
        <w:framePr w:w="10219" w:h="2437" w:wrap="auto" w:vAnchor="page" w:hAnchor="page" w:x="537" w:y="7645"/>
        <w:tabs>
          <w:tab w:val="left" w:pos="445"/>
          <w:tab w:val="left" w:pos="921"/>
        </w:tabs>
        <w:jc w:val="both"/>
        <w:rPr>
          <w:rFonts w:ascii="Times New Roman" w:hAnsi="Times New Roman" w:cs="Times New Roman"/>
          <w:iCs/>
        </w:rPr>
      </w:pPr>
      <w:r w:rsidRPr="00B17E8A">
        <w:rPr>
          <w:rFonts w:ascii="Times New Roman" w:hAnsi="Times New Roman" w:cs="Times New Roman"/>
        </w:rPr>
        <w:t>_ Служба педагогического тестирования США</w:t>
      </w:r>
      <w:r w:rsidRPr="00B17E8A">
        <w:rPr>
          <w:rFonts w:ascii="Times New Roman" w:hAnsi="Times New Roman" w:cs="Times New Roman"/>
          <w:iCs/>
        </w:rPr>
        <w:t>(</w:t>
      </w:r>
      <w:proofErr w:type="spellStart"/>
      <w:r w:rsidRPr="00B17E8A">
        <w:rPr>
          <w:rFonts w:ascii="Times New Roman" w:hAnsi="Times New Roman" w:cs="Times New Roman"/>
          <w:iCs/>
          <w:lang w:val="en-US"/>
        </w:rPr>
        <w:t>Educatiana</w:t>
      </w:r>
      <w:proofErr w:type="spellEnd"/>
      <w:r>
        <w:rPr>
          <w:rFonts w:ascii="Times New Roman" w:hAnsi="Times New Roman" w:cs="Times New Roman"/>
          <w:iCs/>
        </w:rPr>
        <w:t xml:space="preserve">/ </w:t>
      </w:r>
      <w:r w:rsidRPr="00B17E8A">
        <w:rPr>
          <w:rFonts w:ascii="Times New Roman" w:hAnsi="Times New Roman" w:cs="Times New Roman"/>
          <w:iCs/>
          <w:lang w:val="en-US"/>
        </w:rPr>
        <w:t>Testing</w:t>
      </w:r>
      <w:r w:rsidRPr="00B17E8A">
        <w:rPr>
          <w:rFonts w:ascii="Times New Roman" w:hAnsi="Times New Roman" w:cs="Times New Roman"/>
          <w:iCs/>
        </w:rPr>
        <w:t xml:space="preserve"> </w:t>
      </w:r>
      <w:r w:rsidRPr="00B17E8A">
        <w:rPr>
          <w:rFonts w:ascii="Times New Roman" w:hAnsi="Times New Roman" w:cs="Times New Roman"/>
          <w:iCs/>
          <w:lang w:val="en-US"/>
        </w:rPr>
        <w:t>Service</w:t>
      </w:r>
      <w:r w:rsidRPr="00B17E8A">
        <w:rPr>
          <w:rFonts w:ascii="Times New Roman" w:hAnsi="Times New Roman" w:cs="Times New Roman"/>
          <w:iCs/>
        </w:rPr>
        <w:t xml:space="preserve">, </w:t>
      </w:r>
      <w:r w:rsidRPr="00B17E8A">
        <w:rPr>
          <w:rFonts w:ascii="Times New Roman" w:hAnsi="Times New Roman" w:cs="Times New Roman"/>
          <w:iCs/>
          <w:lang w:val="en-US"/>
        </w:rPr>
        <w:t>ETS</w:t>
      </w:r>
      <w:r>
        <w:rPr>
          <w:rFonts w:ascii="Times New Roman" w:hAnsi="Times New Roman" w:cs="Times New Roman"/>
          <w:iCs/>
        </w:rPr>
        <w:t xml:space="preserve">); </w:t>
      </w:r>
    </w:p>
    <w:p w:rsidR="00B17E8A" w:rsidRPr="00A73AAA"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r w:rsidRPr="00B17E8A">
        <w:rPr>
          <w:rFonts w:ascii="Times New Roman" w:hAnsi="Times New Roman" w:cs="Times New Roman"/>
        </w:rPr>
        <w:t xml:space="preserve"> </w:t>
      </w:r>
      <w:r w:rsidRPr="00B17E8A">
        <w:rPr>
          <w:rFonts w:ascii="Times New Roman" w:hAnsi="Times New Roman" w:cs="Times New Roman"/>
        </w:rPr>
        <w:tab/>
        <w:t xml:space="preserve">_ Японский Национальный институт исследований в области образования </w:t>
      </w:r>
      <w:r w:rsidRPr="00B17E8A">
        <w:rPr>
          <w:rFonts w:ascii="Times New Roman" w:hAnsi="Times New Roman" w:cs="Times New Roman"/>
          <w:iCs/>
        </w:rPr>
        <w:t>(</w:t>
      </w:r>
      <w:proofErr w:type="spellStart"/>
      <w:r w:rsidRPr="00B17E8A">
        <w:rPr>
          <w:rFonts w:ascii="Times New Roman" w:hAnsi="Times New Roman" w:cs="Times New Roman"/>
          <w:iCs/>
        </w:rPr>
        <w:t>Natiana</w:t>
      </w:r>
      <w:proofErr w:type="spellEnd"/>
      <w:r w:rsidRPr="00B17E8A">
        <w:rPr>
          <w:rFonts w:ascii="Times New Roman" w:hAnsi="Times New Roman" w:cs="Times New Roman"/>
          <w:iCs/>
        </w:rPr>
        <w:t>//</w:t>
      </w:r>
      <w:proofErr w:type="spellStart"/>
      <w:r w:rsidRPr="00B17E8A">
        <w:rPr>
          <w:rFonts w:ascii="Times New Roman" w:hAnsi="Times New Roman" w:cs="Times New Roman"/>
          <w:iCs/>
        </w:rPr>
        <w:t>nstitute</w:t>
      </w:r>
      <w:proofErr w:type="spellEnd"/>
      <w:r w:rsidRPr="00B17E8A">
        <w:rPr>
          <w:rFonts w:ascii="Times New Roman" w:hAnsi="Times New Roman" w:cs="Times New Roman"/>
          <w:iCs/>
        </w:rPr>
        <w:t xml:space="preserve"> '</w:t>
      </w:r>
      <w:proofErr w:type="spellStart"/>
      <w:r w:rsidRPr="00B17E8A">
        <w:rPr>
          <w:rFonts w:ascii="Times New Roman" w:hAnsi="Times New Roman" w:cs="Times New Roman"/>
          <w:iCs/>
        </w:rPr>
        <w:t>аг</w:t>
      </w:r>
      <w:proofErr w:type="spellEnd"/>
      <w:r w:rsidRPr="00B17E8A">
        <w:rPr>
          <w:rFonts w:ascii="Times New Roman" w:hAnsi="Times New Roman" w:cs="Times New Roman"/>
          <w:iCs/>
        </w:rPr>
        <w:t xml:space="preserve"> </w:t>
      </w:r>
      <w:proofErr w:type="spellStart"/>
      <w:r w:rsidRPr="00B17E8A">
        <w:rPr>
          <w:rFonts w:ascii="Times New Roman" w:hAnsi="Times New Roman" w:cs="Times New Roman"/>
          <w:iCs/>
        </w:rPr>
        <w:t>Educatiana</w:t>
      </w:r>
      <w:proofErr w:type="spellEnd"/>
      <w:r w:rsidRPr="00B17E8A">
        <w:rPr>
          <w:rFonts w:ascii="Times New Roman" w:hAnsi="Times New Roman" w:cs="Times New Roman"/>
          <w:iCs/>
        </w:rPr>
        <w:t xml:space="preserve">/ </w:t>
      </w:r>
      <w:proofErr w:type="spellStart"/>
      <w:r w:rsidRPr="00B17E8A">
        <w:rPr>
          <w:rFonts w:ascii="Times New Roman" w:hAnsi="Times New Roman" w:cs="Times New Roman"/>
          <w:iCs/>
        </w:rPr>
        <w:t>Research</w:t>
      </w:r>
      <w:proofErr w:type="spellEnd"/>
      <w:r w:rsidRPr="00B17E8A">
        <w:rPr>
          <w:rFonts w:ascii="Times New Roman" w:hAnsi="Times New Roman" w:cs="Times New Roman"/>
          <w:iCs/>
        </w:rPr>
        <w:t xml:space="preserve">, N/ER); </w:t>
      </w:r>
    </w:p>
    <w:p w:rsidR="00B17E8A"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r>
        <w:rPr>
          <w:rFonts w:ascii="Times New Roman" w:hAnsi="Times New Roman" w:cs="Times New Roman"/>
          <w:iCs/>
        </w:rPr>
        <w:t xml:space="preserve">Американская организация </w:t>
      </w:r>
      <w:r>
        <w:rPr>
          <w:rFonts w:ascii="Times New Roman" w:hAnsi="Times New Roman" w:cs="Times New Roman"/>
          <w:iCs/>
          <w:lang w:val="en-US"/>
        </w:rPr>
        <w:t>BECTAT</w:t>
      </w:r>
      <w:r w:rsidRPr="00B17E8A">
        <w:rPr>
          <w:rFonts w:ascii="Times New Roman" w:hAnsi="Times New Roman" w:cs="Times New Roman"/>
          <w:iCs/>
        </w:rPr>
        <w:t xml:space="preserve"> (</w:t>
      </w:r>
      <w:r>
        <w:rPr>
          <w:rFonts w:ascii="Times New Roman" w:hAnsi="Times New Roman" w:cs="Times New Roman"/>
          <w:iCs/>
          <w:lang w:val="en-US"/>
        </w:rPr>
        <w:t>WESTAT</w:t>
      </w:r>
      <w:r w:rsidRPr="00B17E8A">
        <w:rPr>
          <w:rFonts w:ascii="Times New Roman" w:hAnsi="Times New Roman" w:cs="Times New Roman"/>
          <w:iCs/>
        </w:rPr>
        <w:t>)</w:t>
      </w:r>
      <w:r>
        <w:rPr>
          <w:rFonts w:ascii="Times New Roman" w:hAnsi="Times New Roman" w:cs="Times New Roman"/>
          <w:iCs/>
        </w:rPr>
        <w:t xml:space="preserve">, выполняющая различные исследования по сбору статистической информации. Работа Консорциума координируется Австралийским Советом педагогических исследований </w:t>
      </w:r>
      <w:r w:rsidRPr="00B17E8A">
        <w:rPr>
          <w:rFonts w:ascii="Times New Roman" w:hAnsi="Times New Roman" w:cs="Times New Roman"/>
          <w:iCs/>
        </w:rPr>
        <w:t>(</w:t>
      </w:r>
      <w:r>
        <w:rPr>
          <w:rFonts w:ascii="Times New Roman" w:hAnsi="Times New Roman" w:cs="Times New Roman"/>
          <w:iCs/>
          <w:lang w:val="en-US"/>
        </w:rPr>
        <w:t>The</w:t>
      </w:r>
      <w:r w:rsidRPr="00B17E8A">
        <w:rPr>
          <w:rFonts w:ascii="Times New Roman" w:hAnsi="Times New Roman" w:cs="Times New Roman"/>
          <w:iCs/>
        </w:rPr>
        <w:t xml:space="preserve"> </w:t>
      </w:r>
      <w:r>
        <w:rPr>
          <w:rFonts w:ascii="Times New Roman" w:hAnsi="Times New Roman" w:cs="Times New Roman"/>
          <w:iCs/>
          <w:lang w:val="en-US"/>
        </w:rPr>
        <w:t>Australian</w:t>
      </w:r>
      <w:r w:rsidRPr="00B17E8A">
        <w:rPr>
          <w:rFonts w:ascii="Times New Roman" w:hAnsi="Times New Roman" w:cs="Times New Roman"/>
          <w:iCs/>
        </w:rPr>
        <w:t xml:space="preserve"> </w:t>
      </w:r>
      <w:r>
        <w:rPr>
          <w:rFonts w:ascii="Times New Roman" w:hAnsi="Times New Roman" w:cs="Times New Roman"/>
          <w:iCs/>
          <w:lang w:val="en-US"/>
        </w:rPr>
        <w:t>Council</w:t>
      </w:r>
      <w:r w:rsidRPr="00B17E8A">
        <w:rPr>
          <w:rFonts w:ascii="Times New Roman" w:hAnsi="Times New Roman" w:cs="Times New Roman"/>
          <w:iCs/>
        </w:rPr>
        <w:t xml:space="preserve"> </w:t>
      </w:r>
      <w:r>
        <w:rPr>
          <w:rFonts w:ascii="Times New Roman" w:hAnsi="Times New Roman" w:cs="Times New Roman"/>
          <w:iCs/>
          <w:lang w:val="en-US"/>
        </w:rPr>
        <w:t>for</w:t>
      </w:r>
      <w:r w:rsidRPr="00B17E8A">
        <w:rPr>
          <w:rFonts w:ascii="Times New Roman" w:hAnsi="Times New Roman" w:cs="Times New Roman"/>
          <w:iCs/>
        </w:rPr>
        <w:t xml:space="preserve"> </w:t>
      </w:r>
      <w:r>
        <w:rPr>
          <w:rFonts w:ascii="Times New Roman" w:hAnsi="Times New Roman" w:cs="Times New Roman"/>
          <w:iCs/>
          <w:lang w:val="en-US"/>
        </w:rPr>
        <w:t>Educational</w:t>
      </w:r>
      <w:r w:rsidRPr="00B17E8A">
        <w:rPr>
          <w:rFonts w:ascii="Times New Roman" w:hAnsi="Times New Roman" w:cs="Times New Roman"/>
          <w:iCs/>
        </w:rPr>
        <w:t xml:space="preserve"> </w:t>
      </w:r>
      <w:proofErr w:type="spellStart"/>
      <w:r>
        <w:rPr>
          <w:rFonts w:ascii="Times New Roman" w:hAnsi="Times New Roman" w:cs="Times New Roman"/>
          <w:iCs/>
          <w:lang w:val="en-US"/>
        </w:rPr>
        <w:t>Reserch</w:t>
      </w:r>
      <w:proofErr w:type="spellEnd"/>
      <w:r w:rsidRPr="00B17E8A">
        <w:rPr>
          <w:rFonts w:ascii="Times New Roman" w:hAnsi="Times New Roman" w:cs="Times New Roman"/>
          <w:iCs/>
        </w:rPr>
        <w:t>,</w:t>
      </w:r>
      <w:r>
        <w:rPr>
          <w:rFonts w:ascii="Times New Roman" w:hAnsi="Times New Roman" w:cs="Times New Roman"/>
          <w:iCs/>
          <w:lang w:val="en-US"/>
        </w:rPr>
        <w:t>ACER</w:t>
      </w:r>
      <w:r w:rsidRPr="00B17E8A">
        <w:rPr>
          <w:rFonts w:ascii="Times New Roman" w:hAnsi="Times New Roman" w:cs="Times New Roman"/>
          <w:iCs/>
        </w:rPr>
        <w:t>)</w:t>
      </w:r>
    </w:p>
    <w:p w:rsidR="00B17E8A" w:rsidRPr="00B17E8A"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r>
        <w:rPr>
          <w:rFonts w:ascii="Times New Roman" w:hAnsi="Times New Roman" w:cs="Times New Roman"/>
          <w:iCs/>
        </w:rPr>
        <w:t>В Казахстане Национальным координатором исследования является Национальный центр образовательной статистики и оценки Министерства образования и науки Республики Казахстан.</w:t>
      </w:r>
    </w:p>
    <w:p w:rsidR="00B17E8A" w:rsidRPr="00B17E8A"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p>
    <w:p w:rsidR="00B17E8A" w:rsidRPr="00B17E8A"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p>
    <w:p w:rsidR="00B17E8A" w:rsidRPr="00B17E8A"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p>
    <w:p w:rsidR="00B17E8A" w:rsidRPr="00B17E8A"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p>
    <w:p w:rsidR="00B17E8A" w:rsidRPr="0033616C" w:rsidRDefault="00B17E8A" w:rsidP="00A73AAA">
      <w:pPr>
        <w:pStyle w:val="a3"/>
        <w:framePr w:w="10219" w:h="2437" w:wrap="auto" w:vAnchor="page" w:hAnchor="page" w:x="537" w:y="7645"/>
        <w:tabs>
          <w:tab w:val="left" w:pos="445"/>
          <w:tab w:val="left" w:pos="921"/>
        </w:tabs>
        <w:ind w:left="940" w:right="19" w:hanging="940"/>
        <w:jc w:val="both"/>
        <w:rPr>
          <w:rFonts w:ascii="Times New Roman" w:hAnsi="Times New Roman" w:cs="Times New Roman"/>
          <w:iCs/>
        </w:rPr>
      </w:pPr>
    </w:p>
    <w:p w:rsidR="00B17E8A" w:rsidRPr="0033616C" w:rsidRDefault="00B17E8A" w:rsidP="00A73AAA">
      <w:pPr>
        <w:pStyle w:val="a3"/>
        <w:framePr w:w="9040" w:h="5889" w:wrap="auto" w:vAnchor="page" w:hAnchor="page" w:x="1502" w:y="10923"/>
        <w:ind w:left="19" w:right="52" w:firstLine="590"/>
        <w:jc w:val="both"/>
        <w:rPr>
          <w:rFonts w:ascii="Times New Roman" w:hAnsi="Times New Roman" w:cs="Times New Roman"/>
        </w:rPr>
      </w:pPr>
      <w:proofErr w:type="gramStart"/>
      <w:r w:rsidRPr="0033616C">
        <w:rPr>
          <w:rFonts w:ascii="Times New Roman" w:hAnsi="Times New Roman" w:cs="Times New Roman"/>
        </w:rPr>
        <w:t>Международное исследование PISA ставит цель оценить, обладают ли обучающиеся, получившие общее среднее образование знаниями и умениями, необходимыми для полноценного функционирования в обществе.</w:t>
      </w:r>
      <w:proofErr w:type="gramEnd"/>
      <w:r w:rsidRPr="0033616C">
        <w:rPr>
          <w:rFonts w:ascii="Times New Roman" w:hAnsi="Times New Roman" w:cs="Times New Roman"/>
        </w:rPr>
        <w:t xml:space="preserve"> В данном исследовании проверяется глубокое понимание сути вещей, причин </w:t>
      </w:r>
      <w:proofErr w:type="gramStart"/>
      <w:r w:rsidRPr="0033616C">
        <w:rPr>
          <w:rFonts w:ascii="Times New Roman" w:hAnsi="Times New Roman" w:cs="Times New Roman"/>
        </w:rPr>
        <w:t>но-следственных</w:t>
      </w:r>
      <w:proofErr w:type="gramEnd"/>
      <w:r w:rsidRPr="0033616C">
        <w:rPr>
          <w:rFonts w:ascii="Times New Roman" w:hAnsi="Times New Roman" w:cs="Times New Roman"/>
        </w:rPr>
        <w:t xml:space="preserve"> связей, универсальные учебные действия, составляющие основу умения учиться: навыки решения творческих задач и навыки поиска, анализа и интерпретации информации. Обучающиеся вовлекаются в проблемы, с которыми они встречаются в реальной жизни. Они выполняют задания, которые требуют от них комплексного мышления, планирования и оценки, решают проблемы, принимают решения, аргументируют и т.д. </w:t>
      </w:r>
    </w:p>
    <w:p w:rsidR="00B17E8A" w:rsidRPr="0033616C" w:rsidRDefault="00B17E8A" w:rsidP="00A73AAA">
      <w:pPr>
        <w:pStyle w:val="a3"/>
        <w:framePr w:w="9040" w:h="5889" w:wrap="auto" w:vAnchor="page" w:hAnchor="page" w:x="1502" w:y="10923"/>
        <w:ind w:left="19" w:right="52" w:firstLine="590"/>
        <w:jc w:val="both"/>
        <w:rPr>
          <w:rFonts w:ascii="Times New Roman" w:hAnsi="Times New Roman" w:cs="Times New Roman"/>
        </w:rPr>
      </w:pPr>
      <w:r w:rsidRPr="0033616C">
        <w:rPr>
          <w:rFonts w:ascii="Times New Roman" w:hAnsi="Times New Roman" w:cs="Times New Roman"/>
        </w:rPr>
        <w:t xml:space="preserve">Основная задача исследования PISA - анализ реальных результатов, полученных в рамках объективных измерений на основе инструментария, отражающего мировые приоритеты в области образования, и извлечение из них научно обоснованных и созидательных для образовательной политики выводов. </w:t>
      </w:r>
    </w:p>
    <w:p w:rsidR="00B17E8A" w:rsidRPr="0033616C" w:rsidRDefault="00B17E8A" w:rsidP="00A73AAA">
      <w:pPr>
        <w:pStyle w:val="a3"/>
        <w:framePr w:w="9040" w:h="5889" w:wrap="auto" w:vAnchor="page" w:hAnchor="page" w:x="1502" w:y="10923"/>
        <w:ind w:left="19" w:right="52" w:firstLine="590"/>
        <w:jc w:val="both"/>
        <w:rPr>
          <w:rFonts w:ascii="Times New Roman" w:hAnsi="Times New Roman" w:cs="Times New Roman"/>
        </w:rPr>
      </w:pPr>
      <w:r w:rsidRPr="0033616C">
        <w:rPr>
          <w:rFonts w:ascii="Times New Roman" w:hAnsi="Times New Roman" w:cs="Times New Roman"/>
        </w:rPr>
        <w:t xml:space="preserve">Исследование образовательных достижений обучающихся проводится по трем основным направлениям: «грамотность чтения», «математическая грамотность» и «естественнонаучная грамотность», в котором особое внимание уделяется оценке </w:t>
      </w:r>
    </w:p>
    <w:p w:rsidR="0033616C" w:rsidRPr="006A36BC" w:rsidRDefault="0033616C" w:rsidP="00A73AAA">
      <w:pPr>
        <w:pStyle w:val="a3"/>
        <w:ind w:left="4" w:right="115"/>
        <w:jc w:val="both"/>
        <w:rPr>
          <w:rFonts w:ascii="Times New Roman" w:hAnsi="Times New Roman" w:cs="Times New Roman"/>
        </w:rPr>
      </w:pPr>
      <w:r w:rsidRPr="006A36BC">
        <w:rPr>
          <w:rFonts w:ascii="Times New Roman" w:hAnsi="Times New Roman" w:cs="Times New Roman"/>
        </w:rPr>
        <w:lastRenderedPageBreak/>
        <w:t xml:space="preserve">овладения обучающимися </w:t>
      </w:r>
      <w:proofErr w:type="spellStart"/>
      <w:r w:rsidRPr="006A36BC">
        <w:rPr>
          <w:rFonts w:ascii="Times New Roman" w:hAnsi="Times New Roman" w:cs="Times New Roman"/>
        </w:rPr>
        <w:t>общеучебными</w:t>
      </w:r>
      <w:proofErr w:type="spellEnd"/>
      <w:r w:rsidRPr="006A36BC">
        <w:rPr>
          <w:rFonts w:ascii="Times New Roman" w:hAnsi="Times New Roman" w:cs="Times New Roman"/>
        </w:rPr>
        <w:t xml:space="preserve"> и интеллектуальными умениями. </w:t>
      </w:r>
    </w:p>
    <w:p w:rsidR="0033616C" w:rsidRPr="006A36BC" w:rsidRDefault="0033616C" w:rsidP="00A73AAA">
      <w:pPr>
        <w:pStyle w:val="a3"/>
        <w:jc w:val="both"/>
        <w:rPr>
          <w:rFonts w:ascii="Times New Roman" w:hAnsi="Times New Roman" w:cs="Times New Roman"/>
        </w:rPr>
      </w:pPr>
      <w:r w:rsidRPr="006A36BC">
        <w:rPr>
          <w:rFonts w:ascii="Times New Roman" w:hAnsi="Times New Roman" w:cs="Times New Roman"/>
        </w:rPr>
        <w:t>В каждом цикле исследовани</w:t>
      </w:r>
      <w:r>
        <w:rPr>
          <w:rFonts w:ascii="Times New Roman" w:hAnsi="Times New Roman" w:cs="Times New Roman"/>
        </w:rPr>
        <w:t xml:space="preserve">я основное внимание (две трети </w:t>
      </w:r>
      <w:r w:rsidRPr="006A36BC">
        <w:rPr>
          <w:rFonts w:ascii="Times New Roman" w:hAnsi="Times New Roman" w:cs="Times New Roman"/>
        </w:rPr>
        <w:t xml:space="preserve">времени тестирования) уделяется одному из трех направлений. </w:t>
      </w:r>
    </w:p>
    <w:p w:rsidR="0033616C" w:rsidRPr="0033616C" w:rsidRDefault="0033616C" w:rsidP="00A73AAA">
      <w:pPr>
        <w:pStyle w:val="a3"/>
        <w:tabs>
          <w:tab w:val="left" w:pos="2870"/>
          <w:tab w:val="right" w:pos="6379"/>
        </w:tabs>
        <w:jc w:val="both"/>
        <w:rPr>
          <w:rFonts w:ascii="Times New Roman" w:hAnsi="Times New Roman" w:cs="Times New Roman"/>
        </w:rPr>
      </w:pPr>
      <w:r w:rsidRPr="006A36BC">
        <w:rPr>
          <w:rFonts w:ascii="Times New Roman" w:hAnsi="Times New Roman" w:cs="Times New Roman"/>
          <w:w w:val="108"/>
        </w:rPr>
        <w:t xml:space="preserve">В 2000 </w:t>
      </w:r>
      <w:r w:rsidRPr="006A36BC">
        <w:rPr>
          <w:rFonts w:ascii="Times New Roman" w:hAnsi="Times New Roman" w:cs="Times New Roman"/>
        </w:rPr>
        <w:t>году о</w:t>
      </w:r>
      <w:r>
        <w:rPr>
          <w:rFonts w:ascii="Times New Roman" w:hAnsi="Times New Roman" w:cs="Times New Roman"/>
        </w:rPr>
        <w:t xml:space="preserve">сновным </w:t>
      </w:r>
      <w:r w:rsidRPr="006A36BC">
        <w:rPr>
          <w:rFonts w:ascii="Times New Roman" w:hAnsi="Times New Roman" w:cs="Times New Roman"/>
        </w:rPr>
        <w:t>н</w:t>
      </w:r>
      <w:r>
        <w:rPr>
          <w:rFonts w:ascii="Times New Roman" w:hAnsi="Times New Roman" w:cs="Times New Roman"/>
        </w:rPr>
        <w:t xml:space="preserve">аправлением </w:t>
      </w:r>
      <w:r>
        <w:rPr>
          <w:rFonts w:ascii="Times New Roman" w:hAnsi="Times New Roman" w:cs="Times New Roman"/>
        </w:rPr>
        <w:tab/>
        <w:t xml:space="preserve">исследования была </w:t>
      </w:r>
      <w:r>
        <w:rPr>
          <w:rFonts w:ascii="Times New Roman" w:hAnsi="Times New Roman" w:cs="Times New Roman"/>
          <w:i/>
          <w:iCs/>
        </w:rPr>
        <w:t xml:space="preserve">«грамотность </w:t>
      </w:r>
      <w:r w:rsidRPr="006A36BC">
        <w:rPr>
          <w:rFonts w:ascii="Times New Roman" w:hAnsi="Times New Roman" w:cs="Times New Roman"/>
          <w:i/>
          <w:iCs/>
        </w:rPr>
        <w:t xml:space="preserve">чтения», </w:t>
      </w:r>
      <w:r w:rsidRPr="006A36BC">
        <w:rPr>
          <w:rFonts w:ascii="Times New Roman" w:hAnsi="Times New Roman" w:cs="Times New Roman"/>
          <w:i/>
          <w:iCs/>
        </w:rPr>
        <w:tab/>
      </w:r>
      <w:r>
        <w:rPr>
          <w:rFonts w:ascii="Times New Roman" w:hAnsi="Times New Roman" w:cs="Times New Roman"/>
          <w:i/>
          <w:iCs/>
        </w:rPr>
        <w:t xml:space="preserve">                 </w:t>
      </w:r>
      <w:r>
        <w:rPr>
          <w:rFonts w:ascii="Times New Roman" w:hAnsi="Times New Roman" w:cs="Times New Roman"/>
        </w:rPr>
        <w:t xml:space="preserve">в </w:t>
      </w:r>
      <w:r w:rsidRPr="006A36BC">
        <w:rPr>
          <w:rFonts w:ascii="Times New Roman" w:hAnsi="Times New Roman" w:cs="Times New Roman"/>
          <w:w w:val="108"/>
        </w:rPr>
        <w:t xml:space="preserve">2003 </w:t>
      </w:r>
      <w:r>
        <w:rPr>
          <w:rFonts w:ascii="Times New Roman" w:hAnsi="Times New Roman" w:cs="Times New Roman"/>
        </w:rPr>
        <w:t xml:space="preserve">году </w:t>
      </w:r>
      <w:r>
        <w:rPr>
          <w:rFonts w:ascii="Times New Roman" w:hAnsi="Times New Roman" w:cs="Times New Roman"/>
          <w:i/>
          <w:iCs/>
        </w:rPr>
        <w:t xml:space="preserve">«математическая </w:t>
      </w:r>
      <w:r w:rsidRPr="006A36BC">
        <w:rPr>
          <w:rFonts w:ascii="Times New Roman" w:hAnsi="Times New Roman" w:cs="Times New Roman"/>
          <w:i/>
          <w:iCs/>
        </w:rPr>
        <w:t xml:space="preserve">грамотность», </w:t>
      </w:r>
      <w:r w:rsidRPr="006A36BC">
        <w:rPr>
          <w:rFonts w:ascii="Times New Roman" w:hAnsi="Times New Roman" w:cs="Times New Roman"/>
        </w:rPr>
        <w:t xml:space="preserve">в </w:t>
      </w:r>
      <w:r w:rsidRPr="006A36BC">
        <w:rPr>
          <w:rFonts w:ascii="Times New Roman" w:hAnsi="Times New Roman" w:cs="Times New Roman"/>
          <w:w w:val="108"/>
        </w:rPr>
        <w:t xml:space="preserve">2006 </w:t>
      </w:r>
      <w:r w:rsidRPr="006A36BC">
        <w:rPr>
          <w:rFonts w:ascii="Times New Roman" w:hAnsi="Times New Roman" w:cs="Times New Roman"/>
        </w:rPr>
        <w:t xml:space="preserve">году - </w:t>
      </w:r>
      <w:r w:rsidRPr="006A36BC">
        <w:rPr>
          <w:rFonts w:ascii="Times New Roman" w:hAnsi="Times New Roman" w:cs="Times New Roman"/>
          <w:i/>
          <w:iCs/>
        </w:rPr>
        <w:t xml:space="preserve">«естественнонаучная грамотность, </w:t>
      </w:r>
      <w:r w:rsidRPr="006A36BC">
        <w:rPr>
          <w:rFonts w:ascii="Times New Roman" w:hAnsi="Times New Roman" w:cs="Times New Roman"/>
        </w:rPr>
        <w:t xml:space="preserve">в </w:t>
      </w:r>
      <w:r w:rsidRPr="006A36BC">
        <w:rPr>
          <w:rFonts w:ascii="Times New Roman" w:hAnsi="Times New Roman" w:cs="Times New Roman"/>
          <w:w w:val="108"/>
        </w:rPr>
        <w:t xml:space="preserve">2009 </w:t>
      </w:r>
      <w:r w:rsidRPr="006A36BC">
        <w:rPr>
          <w:rFonts w:ascii="Times New Roman" w:hAnsi="Times New Roman" w:cs="Times New Roman"/>
          <w:i/>
          <w:iCs/>
        </w:rPr>
        <w:t>году</w:t>
      </w:r>
      <w:proofErr w:type="gramStart"/>
      <w:r w:rsidRPr="006A36BC">
        <w:rPr>
          <w:rFonts w:ascii="Times New Roman" w:hAnsi="Times New Roman" w:cs="Times New Roman"/>
          <w:i/>
          <w:iCs/>
        </w:rPr>
        <w:t>«г</w:t>
      </w:r>
      <w:proofErr w:type="gramEnd"/>
      <w:r w:rsidRPr="006A36BC">
        <w:rPr>
          <w:rFonts w:ascii="Times New Roman" w:hAnsi="Times New Roman" w:cs="Times New Roman"/>
          <w:i/>
          <w:iCs/>
        </w:rPr>
        <w:t xml:space="preserve">рамотность чтения» и </w:t>
      </w:r>
      <w:r w:rsidRPr="006A36BC">
        <w:rPr>
          <w:rFonts w:ascii="Times New Roman" w:hAnsi="Times New Roman" w:cs="Times New Roman"/>
        </w:rPr>
        <w:t xml:space="preserve">в </w:t>
      </w:r>
      <w:r w:rsidRPr="006A36BC">
        <w:rPr>
          <w:rFonts w:ascii="Times New Roman" w:hAnsi="Times New Roman" w:cs="Times New Roman"/>
          <w:w w:val="108"/>
        </w:rPr>
        <w:t xml:space="preserve">2012 </w:t>
      </w:r>
      <w:r w:rsidRPr="006A36BC">
        <w:rPr>
          <w:rFonts w:ascii="Times New Roman" w:hAnsi="Times New Roman" w:cs="Times New Roman"/>
        </w:rPr>
        <w:t xml:space="preserve">году - </w:t>
      </w:r>
      <w:r w:rsidRPr="006A36BC">
        <w:rPr>
          <w:rFonts w:ascii="Times New Roman" w:hAnsi="Times New Roman" w:cs="Times New Roman"/>
          <w:i/>
          <w:iCs/>
        </w:rPr>
        <w:t xml:space="preserve">«математическая грамотность». </w:t>
      </w:r>
      <w:r w:rsidRPr="006A36BC">
        <w:rPr>
          <w:rFonts w:ascii="Times New Roman" w:hAnsi="Times New Roman" w:cs="Times New Roman"/>
        </w:rPr>
        <w:t xml:space="preserve">В 2015 году Казахстан будет принимать участие в очередном цикле исследования, где основным направлением будет - </w:t>
      </w:r>
      <w:proofErr w:type="spellStart"/>
      <w:r w:rsidRPr="006A36BC">
        <w:rPr>
          <w:rFonts w:ascii="Times New Roman" w:hAnsi="Times New Roman" w:cs="Times New Roman"/>
        </w:rPr>
        <w:t>естествонаучная</w:t>
      </w:r>
      <w:proofErr w:type="spellEnd"/>
      <w:r w:rsidRPr="006A36BC">
        <w:rPr>
          <w:rFonts w:ascii="Times New Roman" w:hAnsi="Times New Roman" w:cs="Times New Roman"/>
        </w:rPr>
        <w:t xml:space="preserve"> грамотность. Перемена приоритетной области оценивания в каждом цикле исследования PISA - это возможность получить полную информацию по основному направлению исследования и сделать сравнительный анализ достижения в данной области. </w:t>
      </w:r>
    </w:p>
    <w:p w:rsidR="00B17E8A" w:rsidRPr="00B17E8A" w:rsidRDefault="00B17E8A" w:rsidP="00A73AAA">
      <w:pPr>
        <w:pStyle w:val="a3"/>
        <w:jc w:val="both"/>
        <w:rPr>
          <w:rFonts w:ascii="Times New Roman" w:hAnsi="Times New Roman" w:cs="Times New Roman"/>
        </w:rPr>
      </w:pPr>
    </w:p>
    <w:p w:rsidR="0033616C" w:rsidRPr="0033616C" w:rsidRDefault="0033616C" w:rsidP="00A73AAA">
      <w:pPr>
        <w:pStyle w:val="a3"/>
        <w:framePr w:w="6460" w:h="235" w:wrap="auto" w:vAnchor="page" w:hAnchor="page" w:x="1809" w:y="4658"/>
        <w:spacing w:line="201" w:lineRule="exact"/>
        <w:ind w:left="1612"/>
        <w:jc w:val="both"/>
        <w:rPr>
          <w:rFonts w:ascii="Times New Roman" w:hAnsi="Times New Roman" w:cs="Times New Roman"/>
          <w:sz w:val="22"/>
          <w:szCs w:val="22"/>
        </w:rPr>
      </w:pPr>
      <w:r w:rsidRPr="0033616C">
        <w:rPr>
          <w:rFonts w:ascii="Times New Roman" w:hAnsi="Times New Roman" w:cs="Times New Roman"/>
          <w:sz w:val="22"/>
          <w:szCs w:val="22"/>
        </w:rPr>
        <w:t xml:space="preserve">                                                                                                            1.2. ИНСТРУМЕНТАРИЙ ИССЛЕДОВАНИЯ </w:t>
      </w:r>
    </w:p>
    <w:p w:rsidR="00360319" w:rsidRPr="00B17E8A" w:rsidRDefault="007A6682" w:rsidP="00A73AAA">
      <w:pPr>
        <w:jc w:val="both"/>
        <w:rPr>
          <w:rFonts w:ascii="Times New Roman" w:hAnsi="Times New Roman" w:cs="Times New Roman"/>
          <w:sz w:val="24"/>
          <w:szCs w:val="24"/>
        </w:rPr>
      </w:pPr>
      <w:r w:rsidRPr="00B17E8A">
        <w:rPr>
          <w:rFonts w:ascii="Times New Roman" w:hAnsi="Times New Roman" w:cs="Times New Roman"/>
          <w:sz w:val="24"/>
          <w:szCs w:val="24"/>
        </w:rPr>
        <w:t xml:space="preserve">                                           </w:t>
      </w:r>
      <w:r w:rsidR="00360319" w:rsidRPr="00B17E8A">
        <w:rPr>
          <w:rFonts w:ascii="Times New Roman" w:hAnsi="Times New Roman" w:cs="Times New Roman"/>
          <w:sz w:val="24"/>
          <w:szCs w:val="24"/>
        </w:rPr>
        <w:t xml:space="preserve">                                                                            </w:t>
      </w:r>
    </w:p>
    <w:p w:rsidR="0033616C" w:rsidRPr="0033616C" w:rsidRDefault="0033616C" w:rsidP="00A73AAA">
      <w:pPr>
        <w:pStyle w:val="a3"/>
        <w:framePr w:w="6460" w:h="398" w:wrap="auto" w:vAnchor="page" w:hAnchor="page" w:x="1426" w:y="5256"/>
        <w:spacing w:line="331" w:lineRule="exact"/>
        <w:ind w:left="667"/>
        <w:jc w:val="both"/>
        <w:rPr>
          <w:rFonts w:ascii="Times New Roman" w:hAnsi="Times New Roman" w:cs="Times New Roman"/>
        </w:rPr>
      </w:pPr>
      <w:r>
        <w:rPr>
          <w:rFonts w:ascii="Times New Roman" w:hAnsi="Times New Roman" w:cs="Times New Roman"/>
          <w:w w:val="78"/>
        </w:rPr>
        <w:t>В</w:t>
      </w:r>
      <w:r w:rsidRPr="0033616C">
        <w:rPr>
          <w:rFonts w:ascii="Times New Roman" w:hAnsi="Times New Roman" w:cs="Times New Roman"/>
          <w:w w:val="78"/>
        </w:rPr>
        <w:t xml:space="preserve"> </w:t>
      </w:r>
      <w:r w:rsidRPr="0033616C">
        <w:rPr>
          <w:rFonts w:ascii="Times New Roman" w:hAnsi="Times New Roman" w:cs="Times New Roman"/>
        </w:rPr>
        <w:t xml:space="preserve">инструментарий исследования PISA входят: </w:t>
      </w:r>
    </w:p>
    <w:p w:rsidR="0033616C" w:rsidRPr="0033616C" w:rsidRDefault="0033616C" w:rsidP="00A73AAA">
      <w:pPr>
        <w:pStyle w:val="a3"/>
        <w:framePr w:w="1214" w:h="254" w:wrap="auto" w:hAnchor="margin" w:x="8252" w:y="7887"/>
        <w:spacing w:line="201" w:lineRule="exact"/>
        <w:jc w:val="both"/>
        <w:rPr>
          <w:rFonts w:ascii="Times New Roman" w:hAnsi="Times New Roman" w:cs="Times New Roman"/>
        </w:rPr>
      </w:pPr>
    </w:p>
    <w:p w:rsidR="0033616C" w:rsidRPr="0033616C" w:rsidRDefault="0033616C" w:rsidP="00A73AAA">
      <w:pPr>
        <w:pStyle w:val="a3"/>
        <w:framePr w:w="316" w:h="225" w:wrap="auto" w:hAnchor="margin" w:x="7522" w:y="7916"/>
        <w:spacing w:line="201" w:lineRule="exact"/>
        <w:jc w:val="both"/>
        <w:rPr>
          <w:rFonts w:ascii="Times New Roman" w:hAnsi="Times New Roman" w:cs="Times New Roman"/>
        </w:rPr>
      </w:pPr>
      <w:r w:rsidRPr="0033616C">
        <w:rPr>
          <w:rFonts w:ascii="Times New Roman" w:hAnsi="Times New Roman" w:cs="Times New Roman"/>
        </w:rPr>
        <w:t xml:space="preserve"> </w:t>
      </w:r>
    </w:p>
    <w:p w:rsidR="0033616C" w:rsidRDefault="000E36D6" w:rsidP="00A73AAA">
      <w:pPr>
        <w:jc w:val="both"/>
        <w:rPr>
          <w:rFonts w:ascii="Times New Roman" w:hAnsi="Times New Roman" w:cs="Times New Roman"/>
          <w:sz w:val="24"/>
          <w:szCs w:val="24"/>
        </w:rPr>
      </w:pPr>
      <w:r w:rsidRPr="00B17E8A">
        <w:rPr>
          <w:rFonts w:ascii="Times New Roman" w:hAnsi="Times New Roman" w:cs="Times New Roman"/>
          <w:sz w:val="24"/>
          <w:szCs w:val="24"/>
        </w:rPr>
        <w:t xml:space="preserve">  </w:t>
      </w:r>
    </w:p>
    <w:p w:rsidR="0033616C" w:rsidRPr="0033616C" w:rsidRDefault="0033616C" w:rsidP="00A73AAA">
      <w:pPr>
        <w:pStyle w:val="a3"/>
        <w:framePr w:w="8105" w:h="2198" w:wrap="auto" w:vAnchor="page" w:hAnchor="page" w:x="1748" w:y="5654"/>
        <w:spacing w:line="187" w:lineRule="exact"/>
        <w:ind w:left="427"/>
        <w:jc w:val="both"/>
        <w:rPr>
          <w:rFonts w:ascii="Times New Roman" w:hAnsi="Times New Roman" w:cs="Times New Roman"/>
        </w:rPr>
      </w:pPr>
      <w:r>
        <w:rPr>
          <w:rFonts w:ascii="Times New Roman" w:hAnsi="Times New Roman" w:cs="Times New Roman"/>
        </w:rPr>
        <w:t>~ Тестовые б</w:t>
      </w:r>
      <w:r w:rsidRPr="0033616C">
        <w:rPr>
          <w:rFonts w:ascii="Times New Roman" w:hAnsi="Times New Roman" w:cs="Times New Roman"/>
        </w:rPr>
        <w:t xml:space="preserve">уклеты с заданиями; </w:t>
      </w:r>
    </w:p>
    <w:p w:rsidR="0033616C" w:rsidRPr="0033616C" w:rsidRDefault="0033616C" w:rsidP="00A73AAA">
      <w:pPr>
        <w:pStyle w:val="a3"/>
        <w:framePr w:w="8105" w:h="2198" w:wrap="auto" w:vAnchor="page" w:hAnchor="page" w:x="1748" w:y="5654"/>
        <w:spacing w:line="264" w:lineRule="exact"/>
        <w:ind w:left="436"/>
        <w:jc w:val="both"/>
        <w:rPr>
          <w:rFonts w:ascii="Times New Roman" w:hAnsi="Times New Roman" w:cs="Times New Roman"/>
        </w:rPr>
      </w:pPr>
      <w:r w:rsidRPr="0033616C">
        <w:rPr>
          <w:rFonts w:ascii="Times New Roman" w:hAnsi="Times New Roman" w:cs="Times New Roman"/>
        </w:rPr>
        <w:t xml:space="preserve">~ Анкеты для </w:t>
      </w:r>
      <w:proofErr w:type="gramStart"/>
      <w:r w:rsidRPr="0033616C">
        <w:rPr>
          <w:rFonts w:ascii="Times New Roman" w:hAnsi="Times New Roman" w:cs="Times New Roman"/>
        </w:rPr>
        <w:t>обучающихся</w:t>
      </w:r>
      <w:proofErr w:type="gramEnd"/>
      <w:r w:rsidRPr="0033616C">
        <w:rPr>
          <w:rFonts w:ascii="Times New Roman" w:hAnsi="Times New Roman" w:cs="Times New Roman"/>
        </w:rPr>
        <w:t xml:space="preserve"> организации образования; </w:t>
      </w:r>
    </w:p>
    <w:p w:rsidR="0033616C" w:rsidRPr="0033616C" w:rsidRDefault="0033616C" w:rsidP="00A73AAA">
      <w:pPr>
        <w:pStyle w:val="a3"/>
        <w:framePr w:w="8105" w:h="2198" w:wrap="auto" w:vAnchor="page" w:hAnchor="page" w:x="1748" w:y="5654"/>
        <w:spacing w:line="264" w:lineRule="exact"/>
        <w:ind w:left="436"/>
        <w:jc w:val="both"/>
        <w:rPr>
          <w:rFonts w:ascii="Times New Roman" w:hAnsi="Times New Roman" w:cs="Times New Roman"/>
        </w:rPr>
      </w:pPr>
      <w:r w:rsidRPr="0033616C">
        <w:rPr>
          <w:rFonts w:ascii="Times New Roman" w:hAnsi="Times New Roman" w:cs="Times New Roman"/>
        </w:rPr>
        <w:t xml:space="preserve">~ Анкеты для администрации организации образования; </w:t>
      </w:r>
    </w:p>
    <w:p w:rsidR="0033616C" w:rsidRPr="0033616C" w:rsidRDefault="0033616C" w:rsidP="00A73AAA">
      <w:pPr>
        <w:pStyle w:val="a3"/>
        <w:framePr w:w="8105" w:h="2198" w:wrap="auto" w:vAnchor="page" w:hAnchor="page" w:x="1748" w:y="5654"/>
        <w:tabs>
          <w:tab w:val="left" w:pos="422"/>
          <w:tab w:val="left" w:pos="2145"/>
          <w:tab w:val="left" w:pos="2865"/>
          <w:tab w:val="left" w:pos="3695"/>
          <w:tab w:val="left" w:pos="5241"/>
        </w:tabs>
        <w:spacing w:line="268" w:lineRule="exact"/>
        <w:jc w:val="both"/>
        <w:rPr>
          <w:rFonts w:ascii="Times New Roman" w:hAnsi="Times New Roman" w:cs="Times New Roman"/>
        </w:rPr>
      </w:pPr>
      <w:r w:rsidRPr="0033616C">
        <w:rPr>
          <w:rFonts w:ascii="Times New Roman" w:hAnsi="Times New Roman" w:cs="Times New Roman"/>
        </w:rPr>
        <w:tab/>
        <w:t xml:space="preserve">~ Руководства </w:t>
      </w:r>
      <w:r w:rsidRPr="0033616C">
        <w:rPr>
          <w:rFonts w:ascii="Times New Roman" w:hAnsi="Times New Roman" w:cs="Times New Roman"/>
        </w:rPr>
        <w:tab/>
        <w:t xml:space="preserve">для </w:t>
      </w:r>
      <w:r w:rsidRPr="0033616C">
        <w:rPr>
          <w:rFonts w:ascii="Times New Roman" w:hAnsi="Times New Roman" w:cs="Times New Roman"/>
        </w:rPr>
        <w:tab/>
        <w:t xml:space="preserve">лица </w:t>
      </w:r>
      <w:r w:rsidRPr="0033616C">
        <w:rPr>
          <w:rFonts w:ascii="Times New Roman" w:hAnsi="Times New Roman" w:cs="Times New Roman"/>
        </w:rPr>
        <w:tab/>
        <w:t xml:space="preserve">проводящего </w:t>
      </w:r>
      <w:r w:rsidRPr="0033616C">
        <w:rPr>
          <w:rFonts w:ascii="Times New Roman" w:hAnsi="Times New Roman" w:cs="Times New Roman"/>
        </w:rPr>
        <w:tab/>
        <w:t xml:space="preserve">тестирование </w:t>
      </w:r>
    </w:p>
    <w:p w:rsidR="0033616C" w:rsidRPr="0033616C" w:rsidRDefault="0033616C" w:rsidP="00A73AAA">
      <w:pPr>
        <w:pStyle w:val="a3"/>
        <w:framePr w:w="8105" w:h="2198" w:wrap="auto" w:vAnchor="page" w:hAnchor="page" w:x="1748" w:y="5654"/>
        <w:spacing w:line="331" w:lineRule="exact"/>
        <w:ind w:left="667"/>
        <w:jc w:val="both"/>
        <w:rPr>
          <w:rFonts w:ascii="Times New Roman" w:hAnsi="Times New Roman" w:cs="Times New Roman"/>
        </w:rPr>
      </w:pPr>
      <w:r w:rsidRPr="0033616C">
        <w:rPr>
          <w:rFonts w:ascii="Times New Roman" w:hAnsi="Times New Roman" w:cs="Times New Roman"/>
        </w:rPr>
        <w:t xml:space="preserve">и анкетирование; </w:t>
      </w:r>
    </w:p>
    <w:p w:rsidR="0033616C" w:rsidRPr="0033616C" w:rsidRDefault="0033616C" w:rsidP="00A73AAA">
      <w:pPr>
        <w:pStyle w:val="a3"/>
        <w:framePr w:w="8105" w:h="2198" w:wrap="auto" w:vAnchor="page" w:hAnchor="page" w:x="1748" w:y="5654"/>
        <w:spacing w:line="264" w:lineRule="exact"/>
        <w:jc w:val="both"/>
        <w:rPr>
          <w:rFonts w:ascii="Times New Roman" w:hAnsi="Times New Roman" w:cs="Times New Roman"/>
        </w:rPr>
      </w:pPr>
      <w:r w:rsidRPr="0033616C">
        <w:rPr>
          <w:rFonts w:ascii="Times New Roman" w:hAnsi="Times New Roman" w:cs="Times New Roman"/>
        </w:rPr>
        <w:t xml:space="preserve">~ Руководство для координатора организации образования; </w:t>
      </w:r>
    </w:p>
    <w:p w:rsidR="0033616C" w:rsidRPr="0033616C" w:rsidRDefault="0033616C" w:rsidP="00A73AAA">
      <w:pPr>
        <w:pStyle w:val="a3"/>
        <w:framePr w:w="8105" w:h="2198" w:wrap="auto" w:vAnchor="page" w:hAnchor="page" w:x="1748" w:y="5654"/>
        <w:spacing w:line="307" w:lineRule="exact"/>
        <w:ind w:left="686" w:hanging="686"/>
        <w:jc w:val="both"/>
        <w:rPr>
          <w:rFonts w:ascii="Times New Roman" w:hAnsi="Times New Roman" w:cs="Times New Roman"/>
        </w:rPr>
      </w:pPr>
      <w:r w:rsidRPr="0033616C">
        <w:rPr>
          <w:rFonts w:ascii="Times New Roman" w:hAnsi="Times New Roman" w:cs="Times New Roman"/>
        </w:rPr>
        <w:t xml:space="preserve">~ Руководства к оцениванию тестовых заданий, по вводу и обработке данных; </w:t>
      </w:r>
    </w:p>
    <w:p w:rsidR="0033616C" w:rsidRPr="0033616C" w:rsidRDefault="0033616C" w:rsidP="00A73AAA">
      <w:pPr>
        <w:pStyle w:val="a3"/>
        <w:framePr w:w="7462" w:h="782" w:wrap="auto" w:vAnchor="page" w:hAnchor="page" w:x="1901" w:y="7569"/>
        <w:spacing w:line="201" w:lineRule="exact"/>
        <w:ind w:left="9"/>
        <w:jc w:val="both"/>
        <w:rPr>
          <w:rFonts w:ascii="Times New Roman" w:hAnsi="Times New Roman" w:cs="Times New Roman"/>
        </w:rPr>
      </w:pPr>
      <w:r w:rsidRPr="0033616C">
        <w:rPr>
          <w:rFonts w:ascii="Times New Roman" w:hAnsi="Times New Roman" w:cs="Times New Roman"/>
        </w:rPr>
        <w:t>Инструментарии</w:t>
      </w:r>
      <w:r>
        <w:rPr>
          <w:rFonts w:ascii="Times New Roman" w:hAnsi="Times New Roman" w:cs="Times New Roman"/>
        </w:rPr>
        <w:t xml:space="preserve"> разрабатываются под руководством</w:t>
      </w:r>
      <w:r w:rsidRPr="0033616C">
        <w:rPr>
          <w:rFonts w:ascii="Times New Roman" w:hAnsi="Times New Roman" w:cs="Times New Roman"/>
        </w:rPr>
        <w:t xml:space="preserve"> </w:t>
      </w:r>
    </w:p>
    <w:p w:rsidR="0033616C" w:rsidRPr="0033616C" w:rsidRDefault="0033616C" w:rsidP="00A73AAA">
      <w:pPr>
        <w:pStyle w:val="a3"/>
        <w:framePr w:w="9422" w:h="576" w:wrap="auto" w:vAnchor="page" w:hAnchor="page" w:x="1809" w:y="7814"/>
        <w:spacing w:line="302" w:lineRule="exact"/>
        <w:ind w:left="129"/>
        <w:jc w:val="both"/>
        <w:rPr>
          <w:rFonts w:ascii="Times New Roman" w:hAnsi="Times New Roman" w:cs="Times New Roman"/>
        </w:rPr>
      </w:pPr>
      <w:r w:rsidRPr="0033616C">
        <w:rPr>
          <w:rFonts w:ascii="Times New Roman" w:hAnsi="Times New Roman" w:cs="Times New Roman"/>
        </w:rPr>
        <w:t xml:space="preserve">Консорциума, с участием экспертов ведущих международных организаций и представителей стран-участниц. </w:t>
      </w:r>
    </w:p>
    <w:p w:rsidR="0033616C" w:rsidRDefault="002F58E8" w:rsidP="00A73AAA">
      <w:pPr>
        <w:jc w:val="both"/>
        <w:rPr>
          <w:rFonts w:ascii="Times New Roman" w:hAnsi="Times New Roman" w:cs="Times New Roman"/>
          <w:sz w:val="24"/>
          <w:szCs w:val="24"/>
        </w:rPr>
      </w:pPr>
      <w:r>
        <w:rPr>
          <w:rFonts w:ascii="Times New Roman" w:hAnsi="Times New Roman" w:cs="Times New Roman"/>
          <w:sz w:val="24"/>
          <w:szCs w:val="24"/>
        </w:rPr>
        <w:t xml:space="preserve"> </w:t>
      </w:r>
      <w:r w:rsidR="0033616C">
        <w:rPr>
          <w:rFonts w:ascii="Times New Roman" w:hAnsi="Times New Roman" w:cs="Times New Roman"/>
          <w:sz w:val="24"/>
          <w:szCs w:val="24"/>
        </w:rPr>
        <w:t>Тестовые буклеты  с заданиями представляют собой книжки – вопросники, где даны тестовые задания с описанием определенной проблемы, по которой приводится от одного до шести вопросов различного характера и степени трудности.</w:t>
      </w:r>
      <w:r w:rsidR="002B76F2">
        <w:rPr>
          <w:rFonts w:ascii="Times New Roman" w:hAnsi="Times New Roman" w:cs="Times New Roman"/>
          <w:sz w:val="24"/>
          <w:szCs w:val="24"/>
        </w:rPr>
        <w:t xml:space="preserve"> Используются разные форматы</w:t>
      </w:r>
      <w:r w:rsidR="002B76F2" w:rsidRPr="002B76F2">
        <w:rPr>
          <w:rFonts w:ascii="Times New Roman" w:hAnsi="Times New Roman" w:cs="Times New Roman"/>
          <w:sz w:val="24"/>
          <w:szCs w:val="24"/>
        </w:rPr>
        <w:t xml:space="preserve"> </w:t>
      </w:r>
      <w:r w:rsidR="002B76F2">
        <w:rPr>
          <w:rFonts w:ascii="Times New Roman" w:hAnsi="Times New Roman" w:cs="Times New Roman"/>
          <w:sz w:val="24"/>
          <w:szCs w:val="24"/>
        </w:rPr>
        <w:t xml:space="preserve"> вопросов тестовых заданий, открытого или закрытого типа, где обучающиеся должны написать собственные суждения на вопросы, ограниченного ряда возможных вариантов, </w:t>
      </w:r>
      <w:proofErr w:type="gramStart"/>
      <w:r w:rsidR="002B76F2">
        <w:rPr>
          <w:rFonts w:ascii="Times New Roman" w:hAnsi="Times New Roman" w:cs="Times New Roman"/>
          <w:sz w:val="24"/>
          <w:szCs w:val="24"/>
        </w:rPr>
        <w:t>которое</w:t>
      </w:r>
      <w:proofErr w:type="gramEnd"/>
      <w:r w:rsidR="002B76F2">
        <w:rPr>
          <w:rFonts w:ascii="Times New Roman" w:hAnsi="Times New Roman" w:cs="Times New Roman"/>
          <w:sz w:val="24"/>
          <w:szCs w:val="24"/>
        </w:rPr>
        <w:t xml:space="preserve"> оцениваются как правильные или неправильные (закрытые конструируемые ответы).</w:t>
      </w:r>
      <w:r>
        <w:rPr>
          <w:rFonts w:ascii="Times New Roman" w:hAnsi="Times New Roman" w:cs="Times New Roman"/>
          <w:sz w:val="24"/>
          <w:szCs w:val="24"/>
        </w:rPr>
        <w:t xml:space="preserve">                                                                  </w:t>
      </w:r>
      <w:r w:rsidR="002B76F2">
        <w:rPr>
          <w:rFonts w:ascii="Times New Roman" w:hAnsi="Times New Roman" w:cs="Times New Roman"/>
          <w:sz w:val="24"/>
          <w:szCs w:val="24"/>
        </w:rPr>
        <w:t>По завершению работы над текстом, каждый обучающий заполняет в течение получаса анкету, в которой отвечает на вопросы об организации образования, семье, своих отношениях с окружением и о своих интересах. Дополнительно проводится анкетирование администрации организаций образования.</w:t>
      </w:r>
    </w:p>
    <w:p w:rsidR="002F58E8" w:rsidRDefault="002F58E8" w:rsidP="00A73AAA">
      <w:pPr>
        <w:jc w:val="both"/>
        <w:rPr>
          <w:rFonts w:ascii="Times New Roman" w:hAnsi="Times New Roman" w:cs="Times New Roman"/>
          <w:sz w:val="24"/>
          <w:szCs w:val="24"/>
        </w:rPr>
      </w:pPr>
      <w:r>
        <w:rPr>
          <w:rFonts w:ascii="Times New Roman" w:hAnsi="Times New Roman" w:cs="Times New Roman"/>
          <w:sz w:val="24"/>
          <w:szCs w:val="24"/>
        </w:rPr>
        <w:t xml:space="preserve">1.3 Стандартизация </w:t>
      </w:r>
      <w:r w:rsidR="00F95A09">
        <w:rPr>
          <w:rFonts w:ascii="Times New Roman" w:hAnsi="Times New Roman" w:cs="Times New Roman"/>
          <w:sz w:val="24"/>
          <w:szCs w:val="24"/>
        </w:rPr>
        <w:t>проведения исследования</w:t>
      </w:r>
    </w:p>
    <w:p w:rsidR="00F95A09" w:rsidRDefault="00F95A09" w:rsidP="00A73AAA">
      <w:pPr>
        <w:jc w:val="both"/>
        <w:rPr>
          <w:rFonts w:ascii="Times New Roman" w:hAnsi="Times New Roman" w:cs="Times New Roman"/>
          <w:sz w:val="24"/>
          <w:szCs w:val="24"/>
        </w:rPr>
      </w:pPr>
      <w:r>
        <w:rPr>
          <w:rFonts w:ascii="Times New Roman" w:hAnsi="Times New Roman" w:cs="Times New Roman"/>
          <w:sz w:val="24"/>
          <w:szCs w:val="24"/>
        </w:rPr>
        <w:t>Исследование проводится в строгом соответствии с едиными инструкциями и правилами, разработанными единым координационным центром для стандартизации технологии проведения исследования во всех странах-участницах проекта. Каждый этап исследования (формирование выборки, перевод и адаптация инструментария, проведение тестирования и анкетирования, проверка и обработка данных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контролируется международными экспертами. Например</w:t>
      </w:r>
      <w:r w:rsidR="00D02D64">
        <w:rPr>
          <w:rFonts w:ascii="Times New Roman" w:hAnsi="Times New Roman" w:cs="Times New Roman"/>
          <w:sz w:val="24"/>
          <w:szCs w:val="24"/>
        </w:rPr>
        <w:t xml:space="preserve">, переводы тестов и анкет перепроверяются переводчиками международного класса. Во время проведения тестирования в отдельных образовательных учреждениях присутствуют наблюдатели. Проверка выполнения заданий с выбором ответа осуществляется автоматически с помощью специального программного </w:t>
      </w:r>
      <w:r w:rsidR="00D02D64">
        <w:rPr>
          <w:rFonts w:ascii="Times New Roman" w:hAnsi="Times New Roman" w:cs="Times New Roman"/>
          <w:sz w:val="24"/>
          <w:szCs w:val="24"/>
        </w:rPr>
        <w:lastRenderedPageBreak/>
        <w:t>обеспечения. Проверку заданий с открытыми ответами осуществляют эксперты. Стандартизация проверки экспертами выполнения заданий с открытыми развернутыми ответами обеспечиваются при перепроверке результатов работы экспертов на национальном и международном уровнях. Каждая четвертая тетрадь проверяется четыре раза независимыми экспертами на национальном уровне, а затем часть этих тетрадей перепроверяется международными экспертами. Задания, по которым эксперты в странах-участницах дают несогласованные оценки, исключаются из анализа.</w:t>
      </w:r>
    </w:p>
    <w:p w:rsidR="00D35007" w:rsidRDefault="00D35007" w:rsidP="00A73AAA">
      <w:pPr>
        <w:pStyle w:val="a3"/>
        <w:framePr w:w="6360" w:h="235" w:wrap="auto" w:vAnchor="page" w:hAnchor="page" w:x="2283" w:y="4137"/>
        <w:spacing w:line="201" w:lineRule="exact"/>
        <w:ind w:left="1348"/>
        <w:jc w:val="both"/>
        <w:rPr>
          <w:b/>
          <w:bCs/>
          <w:sz w:val="18"/>
          <w:szCs w:val="18"/>
        </w:rPr>
      </w:pPr>
    </w:p>
    <w:p w:rsidR="00D35007" w:rsidRPr="00D35007" w:rsidRDefault="00D35007" w:rsidP="00A73AAA">
      <w:pPr>
        <w:pStyle w:val="a3"/>
        <w:framePr w:w="6360" w:h="235" w:wrap="auto" w:vAnchor="page" w:hAnchor="page" w:x="2283" w:y="4137"/>
        <w:ind w:left="1348"/>
        <w:jc w:val="both"/>
        <w:rPr>
          <w:rFonts w:ascii="Times New Roman" w:hAnsi="Times New Roman" w:cs="Times New Roman"/>
          <w:b/>
          <w:bCs/>
        </w:rPr>
      </w:pPr>
      <w:r w:rsidRPr="00D35007">
        <w:rPr>
          <w:rFonts w:ascii="Times New Roman" w:hAnsi="Times New Roman" w:cs="Times New Roman"/>
          <w:b/>
          <w:bCs/>
        </w:rPr>
        <w:t xml:space="preserve">1.4 КАК ОЦЕНИВАЮТСЯ РЕЗУЛЬТАТЫ </w:t>
      </w:r>
    </w:p>
    <w:p w:rsidR="00D35007" w:rsidRPr="00D35007" w:rsidRDefault="00D35007" w:rsidP="00A73AAA">
      <w:pPr>
        <w:spacing w:line="240" w:lineRule="auto"/>
        <w:jc w:val="both"/>
        <w:rPr>
          <w:rFonts w:ascii="Times New Roman" w:hAnsi="Times New Roman" w:cs="Times New Roman"/>
          <w:sz w:val="24"/>
          <w:szCs w:val="24"/>
        </w:rPr>
      </w:pPr>
    </w:p>
    <w:p w:rsidR="00D35007" w:rsidRPr="00D35007" w:rsidRDefault="00D35007" w:rsidP="00A73AAA">
      <w:pPr>
        <w:pStyle w:val="a3"/>
        <w:framePr w:w="8641" w:h="1624" w:wrap="auto" w:vAnchor="page" w:hAnchor="page" w:x="1977" w:y="6542"/>
        <w:tabs>
          <w:tab w:val="left" w:pos="465"/>
          <w:tab w:val="left" w:pos="2159"/>
          <w:tab w:val="left" w:pos="3729"/>
          <w:tab w:val="left" w:pos="4545"/>
        </w:tabs>
        <w:jc w:val="both"/>
        <w:rPr>
          <w:rFonts w:ascii="Times New Roman" w:hAnsi="Times New Roman" w:cs="Times New Roman"/>
        </w:rPr>
      </w:pPr>
      <w:r>
        <w:rPr>
          <w:rFonts w:ascii="Times New Roman" w:hAnsi="Times New Roman" w:cs="Times New Roman"/>
        </w:rPr>
        <w:t xml:space="preserve">Международная  </w:t>
      </w:r>
      <w:r w:rsidRPr="00D35007">
        <w:rPr>
          <w:rFonts w:ascii="Times New Roman" w:hAnsi="Times New Roman" w:cs="Times New Roman"/>
        </w:rPr>
        <w:t>100</w:t>
      </w:r>
      <w:r>
        <w:rPr>
          <w:rFonts w:ascii="Times New Roman" w:hAnsi="Times New Roman" w:cs="Times New Roman"/>
        </w:rPr>
        <w:t xml:space="preserve">0-балльная  шкала  имеет следующие </w:t>
      </w:r>
      <w:r w:rsidRPr="00D35007">
        <w:rPr>
          <w:rFonts w:ascii="Times New Roman" w:hAnsi="Times New Roman" w:cs="Times New Roman"/>
        </w:rPr>
        <w:t xml:space="preserve">характеристики среднее значение равно 500 баллам, стандартное отклонение 100, что означает, что около 2/3 учащихся всех участвовавших в исследовании стран имеют результаты в пределах от 400 до 600 баллов. </w:t>
      </w:r>
    </w:p>
    <w:p w:rsidR="002F58E8" w:rsidRPr="00D35007" w:rsidRDefault="002F58E8" w:rsidP="00A73AAA">
      <w:pPr>
        <w:spacing w:line="240" w:lineRule="auto"/>
        <w:jc w:val="both"/>
        <w:rPr>
          <w:rFonts w:ascii="Times New Roman" w:hAnsi="Times New Roman" w:cs="Times New Roman"/>
          <w:sz w:val="24"/>
          <w:szCs w:val="24"/>
        </w:rPr>
      </w:pPr>
    </w:p>
    <w:p w:rsidR="002B76F2" w:rsidRPr="00D35007" w:rsidRDefault="002B76F2" w:rsidP="00A73AAA">
      <w:pPr>
        <w:pStyle w:val="a3"/>
        <w:framePr w:w="1036" w:h="484" w:wrap="auto" w:vAnchor="page" w:hAnchor="page" w:x="9759" w:y="14616"/>
        <w:ind w:firstLine="72"/>
        <w:jc w:val="both"/>
        <w:rPr>
          <w:rFonts w:ascii="Times New Roman" w:hAnsi="Times New Roman" w:cs="Times New Roman"/>
          <w:iCs/>
        </w:rPr>
      </w:pPr>
      <w:r w:rsidRPr="00D35007">
        <w:rPr>
          <w:rFonts w:ascii="Times New Roman" w:hAnsi="Times New Roman" w:cs="Times New Roman"/>
        </w:rPr>
        <w:t xml:space="preserve">              </w:t>
      </w:r>
    </w:p>
    <w:p w:rsidR="002B76F2" w:rsidRPr="00D35007" w:rsidRDefault="002B76F2" w:rsidP="00A73AAA">
      <w:pPr>
        <w:pStyle w:val="a3"/>
        <w:framePr w:w="844" w:h="1996" w:wrap="auto" w:vAnchor="page" w:hAnchor="page" w:x="1134" w:y="14846"/>
        <w:jc w:val="both"/>
        <w:rPr>
          <w:rFonts w:ascii="Times New Roman" w:hAnsi="Times New Roman" w:cs="Times New Roman"/>
        </w:rPr>
      </w:pPr>
    </w:p>
    <w:p w:rsidR="00D35007" w:rsidRPr="00D35007" w:rsidRDefault="00D35007" w:rsidP="00A73AAA">
      <w:pPr>
        <w:pStyle w:val="a3"/>
        <w:framePr w:w="8473" w:h="1651" w:wrap="auto" w:vAnchor="page" w:hAnchor="page" w:x="1932" w:y="5025"/>
        <w:ind w:left="9" w:right="9" w:firstLine="470"/>
        <w:jc w:val="both"/>
        <w:rPr>
          <w:rFonts w:ascii="Times New Roman" w:hAnsi="Times New Roman" w:cs="Times New Roman"/>
        </w:rPr>
      </w:pPr>
      <w:r w:rsidRPr="00D35007">
        <w:rPr>
          <w:rFonts w:ascii="Times New Roman" w:hAnsi="Times New Roman" w:cs="Times New Roman"/>
        </w:rPr>
        <w:t xml:space="preserve">За выполнение теста каждому учащемуся присваиваются баллы по международной 1000-балльной шкале, отдельно за выполнение каждой группы задания (по математике, чтению и естествознанию). Каждому заданию также приписывается определенный балл (трудность задания) по той же шкале в зависимости от того, насколько успешно оно выполнялось всеми тестируемыми. </w:t>
      </w:r>
    </w:p>
    <w:p w:rsidR="00D35007" w:rsidRPr="00D35007" w:rsidRDefault="00D35007" w:rsidP="00A73AAA">
      <w:pPr>
        <w:pStyle w:val="a3"/>
        <w:framePr w:w="9193" w:h="2198" w:wrap="auto" w:vAnchor="page" w:hAnchor="page" w:x="1441" w:y="7753"/>
        <w:ind w:left="484"/>
        <w:jc w:val="both"/>
        <w:rPr>
          <w:rFonts w:ascii="Times New Roman" w:hAnsi="Times New Roman" w:cs="Times New Roman"/>
        </w:rPr>
      </w:pPr>
      <w:r w:rsidRPr="00D35007">
        <w:rPr>
          <w:rFonts w:ascii="Times New Roman" w:hAnsi="Times New Roman" w:cs="Times New Roman"/>
        </w:rPr>
        <w:t>Изображение на одной шкал</w:t>
      </w:r>
      <w:r>
        <w:rPr>
          <w:rFonts w:ascii="Times New Roman" w:hAnsi="Times New Roman" w:cs="Times New Roman"/>
        </w:rPr>
        <w:t xml:space="preserve">е результатов выполнения теста </w:t>
      </w:r>
      <w:r w:rsidRPr="00D35007">
        <w:rPr>
          <w:rFonts w:ascii="Times New Roman" w:hAnsi="Times New Roman" w:cs="Times New Roman"/>
        </w:rPr>
        <w:t>учащимися и трудности за</w:t>
      </w:r>
      <w:r>
        <w:rPr>
          <w:rFonts w:ascii="Times New Roman" w:hAnsi="Times New Roman" w:cs="Times New Roman"/>
        </w:rPr>
        <w:t xml:space="preserve">даний позволяет содержательно </w:t>
      </w:r>
      <w:r w:rsidRPr="00D35007">
        <w:rPr>
          <w:rFonts w:ascii="Times New Roman" w:hAnsi="Times New Roman" w:cs="Times New Roman"/>
        </w:rPr>
        <w:t>интерпретировать полученн</w:t>
      </w:r>
      <w:r>
        <w:rPr>
          <w:rFonts w:ascii="Times New Roman" w:hAnsi="Times New Roman" w:cs="Times New Roman"/>
        </w:rPr>
        <w:t xml:space="preserve">ые в исследовании результаты. </w:t>
      </w:r>
      <w:r w:rsidRPr="00D35007">
        <w:rPr>
          <w:rFonts w:ascii="Times New Roman" w:hAnsi="Times New Roman" w:cs="Times New Roman"/>
        </w:rPr>
        <w:t xml:space="preserve">С некоторой вероятностью можно считать, что балл каждого тестируемого показывает, какие задания (самые трудные) наиболее вероятно может выполнить ученик. Средний балл для каждой страны показывал, какие задания (самые трудные) наиболее вероятно может выполнить средний ученик данной страны. </w:t>
      </w:r>
    </w:p>
    <w:p w:rsidR="00D35007" w:rsidRPr="00A73AAA" w:rsidRDefault="00D35007" w:rsidP="00A73AAA">
      <w:pPr>
        <w:pStyle w:val="a3"/>
        <w:spacing w:line="283" w:lineRule="exact"/>
        <w:ind w:left="1353" w:right="614" w:hanging="1353"/>
        <w:jc w:val="both"/>
        <w:rPr>
          <w:rFonts w:ascii="Times New Roman" w:hAnsi="Times New Roman" w:cs="Times New Roman"/>
          <w:b/>
          <w:bCs/>
          <w:sz w:val="22"/>
          <w:szCs w:val="22"/>
        </w:rPr>
      </w:pPr>
      <w:r w:rsidRPr="00D35007">
        <w:rPr>
          <w:rFonts w:ascii="Times New Roman" w:hAnsi="Times New Roman" w:cs="Times New Roman"/>
          <w:b/>
          <w:bCs/>
          <w:sz w:val="22"/>
          <w:szCs w:val="22"/>
        </w:rPr>
        <w:t xml:space="preserve">                    </w:t>
      </w:r>
      <w:proofErr w:type="gramStart"/>
      <w:r w:rsidRPr="00D35007">
        <w:rPr>
          <w:rFonts w:ascii="Times New Roman" w:hAnsi="Times New Roman" w:cs="Times New Roman"/>
          <w:b/>
          <w:bCs/>
          <w:sz w:val="22"/>
          <w:szCs w:val="22"/>
          <w:lang w:val="en-US"/>
        </w:rPr>
        <w:t>II</w:t>
      </w:r>
      <w:r w:rsidRPr="00D35007">
        <w:rPr>
          <w:rFonts w:ascii="Times New Roman" w:hAnsi="Times New Roman" w:cs="Times New Roman"/>
          <w:b/>
          <w:bCs/>
          <w:sz w:val="22"/>
          <w:szCs w:val="22"/>
        </w:rPr>
        <w:t xml:space="preserve"> ОСНОВНЫЕ НАПРАВЛЕНИЯ ИССЛЕДОВАНИЯ PISA                                                                                                      </w:t>
      </w:r>
      <w:r w:rsidRPr="00D35007">
        <w:rPr>
          <w:rFonts w:ascii="Times New Roman" w:hAnsi="Times New Roman" w:cs="Times New Roman"/>
          <w:b/>
          <w:w w:val="106"/>
          <w:sz w:val="22"/>
          <w:szCs w:val="22"/>
        </w:rPr>
        <w:t>2.1.</w:t>
      </w:r>
      <w:proofErr w:type="gramEnd"/>
      <w:r w:rsidRPr="00D35007">
        <w:rPr>
          <w:rFonts w:ascii="Times New Roman" w:hAnsi="Times New Roman" w:cs="Times New Roman"/>
          <w:b/>
          <w:w w:val="106"/>
          <w:sz w:val="22"/>
          <w:szCs w:val="22"/>
        </w:rPr>
        <w:t xml:space="preserve"> </w:t>
      </w:r>
      <w:proofErr w:type="gramStart"/>
      <w:r w:rsidRPr="00D35007">
        <w:rPr>
          <w:rFonts w:ascii="Times New Roman" w:hAnsi="Times New Roman" w:cs="Times New Roman"/>
          <w:b/>
          <w:bCs/>
          <w:sz w:val="22"/>
          <w:szCs w:val="22"/>
        </w:rPr>
        <w:t>ЕСТЕ'СТВЕННОНАУЧНАЯ</w:t>
      </w:r>
      <w:proofErr w:type="gramEnd"/>
      <w:r w:rsidRPr="00D35007">
        <w:rPr>
          <w:rFonts w:ascii="Times New Roman" w:hAnsi="Times New Roman" w:cs="Times New Roman"/>
          <w:b/>
          <w:bCs/>
          <w:sz w:val="22"/>
          <w:szCs w:val="22"/>
        </w:rPr>
        <w:t xml:space="preserve"> ГРАМОТНОСТЬ</w:t>
      </w:r>
    </w:p>
    <w:p w:rsidR="00ED7444" w:rsidRPr="00ED7444" w:rsidRDefault="00ED7444" w:rsidP="00A73AAA">
      <w:pPr>
        <w:pStyle w:val="a3"/>
        <w:spacing w:before="4" w:line="268" w:lineRule="exact"/>
        <w:ind w:left="19" w:firstLine="542"/>
        <w:jc w:val="both"/>
        <w:rPr>
          <w:rFonts w:ascii="Times New Roman" w:hAnsi="Times New Roman" w:cs="Times New Roman"/>
        </w:rPr>
      </w:pPr>
      <w:proofErr w:type="gramStart"/>
      <w:r w:rsidRPr="00ED7444">
        <w:rPr>
          <w:rFonts w:ascii="Times New Roman" w:hAnsi="Times New Roman" w:cs="Times New Roman"/>
        </w:rPr>
        <w:t>Понимание естественных наук и технологий для обучающихся в жизни современного общества играет значимую роль, давая им возможность принять участие в установлении общественной стратегии (курса, политики), которая сопоставляется с естественными науками и технологиями влияющие на их жизнь.</w:t>
      </w:r>
      <w:proofErr w:type="gramEnd"/>
      <w:r w:rsidRPr="00ED7444">
        <w:rPr>
          <w:rFonts w:ascii="Times New Roman" w:hAnsi="Times New Roman" w:cs="Times New Roman"/>
        </w:rPr>
        <w:t xml:space="preserve"> </w:t>
      </w:r>
      <w:proofErr w:type="gramStart"/>
      <w:r w:rsidRPr="00ED7444">
        <w:rPr>
          <w:rFonts w:ascii="Times New Roman" w:hAnsi="Times New Roman" w:cs="Times New Roman"/>
        </w:rPr>
        <w:t>Поэтому изучение естественнонаучной грамотности 15-летних обучающихся в рамках исследования P/SA является уникальным.</w:t>
      </w:r>
      <w:proofErr w:type="gramEnd"/>
      <w:r w:rsidRPr="00ED7444">
        <w:rPr>
          <w:rFonts w:ascii="Times New Roman" w:hAnsi="Times New Roman" w:cs="Times New Roman"/>
        </w:rPr>
        <w:t xml:space="preserve"> Под естественнонаучной грамотностью в исследовании P/SA понимается способность использовать естественнонаучные знания, выявлять проблемы и делать обоснованные выводы, необходимые для понимания окружающего мира и тех изменений, которые вносит ив него деятельность человека, и для принятия соответствующих решений. </w:t>
      </w:r>
    </w:p>
    <w:p w:rsidR="00ED7444" w:rsidRDefault="00ED7444" w:rsidP="00A73AAA">
      <w:pPr>
        <w:pStyle w:val="a3"/>
        <w:spacing w:before="91" w:line="201" w:lineRule="exact"/>
        <w:ind w:left="4" w:right="38" w:firstLine="484"/>
        <w:jc w:val="both"/>
        <w:rPr>
          <w:sz w:val="18"/>
          <w:szCs w:val="18"/>
        </w:rPr>
      </w:pPr>
      <w:r w:rsidRPr="00ED7444">
        <w:rPr>
          <w:rFonts w:ascii="Times New Roman" w:hAnsi="Times New Roman" w:cs="Times New Roman"/>
        </w:rPr>
        <w:t>Естественнонаучную грамотность можно разделить на четыре области</w:t>
      </w:r>
      <w:r>
        <w:rPr>
          <w:sz w:val="18"/>
          <w:szCs w:val="18"/>
        </w:rPr>
        <w:t xml:space="preserve">: </w:t>
      </w:r>
    </w:p>
    <w:p w:rsidR="00ED7444" w:rsidRPr="00ED7444" w:rsidRDefault="00ED7444" w:rsidP="00A73AAA">
      <w:pPr>
        <w:pStyle w:val="a3"/>
        <w:spacing w:before="91"/>
        <w:ind w:left="4" w:right="38" w:firstLine="484"/>
        <w:jc w:val="both"/>
        <w:rPr>
          <w:rFonts w:ascii="Times New Roman" w:hAnsi="Times New Roman" w:cs="Times New Roman"/>
        </w:rPr>
      </w:pPr>
      <w:r w:rsidRPr="00ED7444">
        <w:rPr>
          <w:rFonts w:ascii="Times New Roman" w:hAnsi="Times New Roman" w:cs="Times New Roman"/>
        </w:rPr>
        <w:t>- узнавание жизненных ситуаций, апеллирующих к науке и технологии (контекст):</w:t>
      </w:r>
    </w:p>
    <w:p w:rsidR="00ED7444" w:rsidRPr="00ED7444" w:rsidRDefault="00ED7444" w:rsidP="00A73AAA">
      <w:pPr>
        <w:pStyle w:val="a3"/>
        <w:spacing w:before="91"/>
        <w:ind w:left="4" w:right="38" w:firstLine="484"/>
        <w:jc w:val="both"/>
        <w:rPr>
          <w:rFonts w:ascii="Times New Roman" w:hAnsi="Times New Roman" w:cs="Times New Roman"/>
        </w:rPr>
      </w:pPr>
      <w:r w:rsidRPr="00ED7444">
        <w:rPr>
          <w:rFonts w:ascii="Times New Roman" w:hAnsi="Times New Roman" w:cs="Times New Roman"/>
        </w:rPr>
        <w:t>- понимание окружающего мира, включая и технику на основе научных знаний, которые включают знания об окружающем мире и знания о науке (знание):</w:t>
      </w:r>
    </w:p>
    <w:p w:rsidR="00ED7444" w:rsidRPr="00D40125" w:rsidRDefault="00D40125" w:rsidP="00A73AAA">
      <w:pPr>
        <w:pStyle w:val="a3"/>
        <w:spacing w:before="91"/>
        <w:ind w:left="4" w:right="38" w:firstLine="484"/>
        <w:jc w:val="both"/>
        <w:rPr>
          <w:rFonts w:ascii="Times New Roman" w:hAnsi="Times New Roman" w:cs="Times New Roman"/>
        </w:rPr>
      </w:pPr>
      <w:r w:rsidRPr="00D40125">
        <w:rPr>
          <w:rFonts w:ascii="Times New Roman" w:hAnsi="Times New Roman" w:cs="Times New Roman"/>
        </w:rPr>
        <w:t>- демонстрирование компетентностей, которые включают распознавание научных вопросов, применение научных знаний для объяснения естественно научных явлений, формулирование выводов на основе очевидных фактов и доказательств (компетентности):</w:t>
      </w:r>
    </w:p>
    <w:p w:rsidR="00ED7444" w:rsidRPr="00ED7444" w:rsidRDefault="00ED7444" w:rsidP="00A73AAA">
      <w:pPr>
        <w:pStyle w:val="a3"/>
        <w:spacing w:line="283" w:lineRule="exact"/>
        <w:ind w:left="9" w:right="57"/>
        <w:jc w:val="both"/>
        <w:rPr>
          <w:rFonts w:ascii="Times New Roman" w:hAnsi="Times New Roman" w:cs="Times New Roman"/>
        </w:rPr>
      </w:pPr>
      <w:r w:rsidRPr="00ED7444">
        <w:rPr>
          <w:rFonts w:ascii="Times New Roman" w:hAnsi="Times New Roman" w:cs="Times New Roman"/>
        </w:rPr>
        <w:lastRenderedPageBreak/>
        <w:t>Естественно научные знания и уме</w:t>
      </w:r>
      <w:r>
        <w:rPr>
          <w:rFonts w:ascii="Times New Roman" w:hAnsi="Times New Roman" w:cs="Times New Roman"/>
        </w:rPr>
        <w:t>ния, овладение которыми будет оц</w:t>
      </w:r>
      <w:r w:rsidRPr="00ED7444">
        <w:rPr>
          <w:rFonts w:ascii="Times New Roman" w:hAnsi="Times New Roman" w:cs="Times New Roman"/>
        </w:rPr>
        <w:t xml:space="preserve">ениваться в исследовании PISA, формируются при изучении </w:t>
      </w:r>
      <w:r>
        <w:rPr>
          <w:rFonts w:ascii="Times New Roman" w:hAnsi="Times New Roman" w:cs="Times New Roman"/>
        </w:rPr>
        <w:t>п</w:t>
      </w:r>
      <w:r w:rsidRPr="00ED7444">
        <w:rPr>
          <w:rFonts w:ascii="Times New Roman" w:hAnsi="Times New Roman" w:cs="Times New Roman"/>
        </w:rPr>
        <w:t xml:space="preserve">редметов естественнонаучного цикла: физики (с элементами астрономии), биологии, химии, географии. </w:t>
      </w:r>
    </w:p>
    <w:p w:rsidR="00ED7444" w:rsidRPr="00ED7444" w:rsidRDefault="00ED7444" w:rsidP="00A73AAA">
      <w:pPr>
        <w:pStyle w:val="a3"/>
        <w:spacing w:before="91" w:line="201" w:lineRule="exact"/>
        <w:ind w:left="4" w:right="38" w:firstLine="484"/>
        <w:jc w:val="both"/>
        <w:rPr>
          <w:rFonts w:ascii="Times New Roman" w:hAnsi="Times New Roman" w:cs="Times New Roman"/>
        </w:rPr>
      </w:pPr>
    </w:p>
    <w:p w:rsidR="00ED7444" w:rsidRPr="00ED7444" w:rsidRDefault="00ED7444" w:rsidP="00A73AAA">
      <w:pPr>
        <w:pStyle w:val="a3"/>
        <w:tabs>
          <w:tab w:val="left" w:pos="460"/>
          <w:tab w:val="left" w:pos="2653"/>
          <w:tab w:val="left" w:pos="4122"/>
          <w:tab w:val="left" w:pos="5332"/>
        </w:tabs>
        <w:jc w:val="both"/>
        <w:rPr>
          <w:rFonts w:ascii="Times New Roman" w:hAnsi="Times New Roman" w:cs="Times New Roman"/>
        </w:rPr>
      </w:pPr>
      <w:r>
        <w:rPr>
          <w:rFonts w:ascii="Times New Roman" w:hAnsi="Times New Roman" w:cs="Times New Roman"/>
        </w:rPr>
        <w:t xml:space="preserve">Естественнонаучная   </w:t>
      </w:r>
      <w:r w:rsidRPr="00ED7444">
        <w:rPr>
          <w:rFonts w:ascii="Times New Roman" w:hAnsi="Times New Roman" w:cs="Times New Roman"/>
        </w:rPr>
        <w:t>гр</w:t>
      </w:r>
      <w:r>
        <w:rPr>
          <w:rFonts w:ascii="Times New Roman" w:hAnsi="Times New Roman" w:cs="Times New Roman"/>
        </w:rPr>
        <w:t>амотность включает следующие  к</w:t>
      </w:r>
      <w:r w:rsidRPr="00ED7444">
        <w:rPr>
          <w:rFonts w:ascii="Times New Roman" w:hAnsi="Times New Roman" w:cs="Times New Roman"/>
        </w:rPr>
        <w:t>омпоненты: «</w:t>
      </w:r>
      <w:proofErr w:type="spellStart"/>
      <w:r w:rsidRPr="00ED7444">
        <w:rPr>
          <w:rFonts w:ascii="Times New Roman" w:hAnsi="Times New Roman" w:cs="Times New Roman"/>
        </w:rPr>
        <w:t>общепредметные</w:t>
      </w:r>
      <w:proofErr w:type="spellEnd"/>
      <w:r w:rsidRPr="00ED7444">
        <w:rPr>
          <w:rFonts w:ascii="Times New Roman" w:hAnsi="Times New Roman" w:cs="Times New Roman"/>
        </w:rPr>
        <w:t xml:space="preserve">» умения, формируемые в рамках естественнонаучных предметов, естественнонаучные понятия </w:t>
      </w:r>
      <w:r w:rsidRPr="00ED7444">
        <w:rPr>
          <w:rFonts w:ascii="Times New Roman" w:hAnsi="Times New Roman" w:cs="Times New Roman"/>
          <w:w w:val="108"/>
        </w:rPr>
        <w:t xml:space="preserve">и </w:t>
      </w:r>
      <w:r w:rsidRPr="00ED7444">
        <w:rPr>
          <w:rFonts w:ascii="Times New Roman" w:hAnsi="Times New Roman" w:cs="Times New Roman"/>
        </w:rPr>
        <w:t xml:space="preserve">ситуации, в которых используются естественнонаучные знания. Основное внимание уделяется проверке умений выделять из </w:t>
      </w:r>
      <w:r>
        <w:rPr>
          <w:rFonts w:ascii="Times New Roman" w:hAnsi="Times New Roman" w:cs="Times New Roman"/>
        </w:rPr>
        <w:t>п</w:t>
      </w:r>
      <w:r w:rsidRPr="00ED7444">
        <w:rPr>
          <w:rFonts w:ascii="Times New Roman" w:hAnsi="Times New Roman" w:cs="Times New Roman"/>
        </w:rPr>
        <w:t xml:space="preserve">редложенных вопросов те, на которые естественные науки могут дать ответ, делать научно обоснованные выводы на основе предложенной </w:t>
      </w:r>
      <w:r>
        <w:rPr>
          <w:rFonts w:ascii="Times New Roman" w:hAnsi="Times New Roman" w:cs="Times New Roman"/>
        </w:rPr>
        <w:t>и</w:t>
      </w:r>
      <w:r w:rsidRPr="00ED7444">
        <w:rPr>
          <w:rFonts w:ascii="Times New Roman" w:hAnsi="Times New Roman" w:cs="Times New Roman"/>
        </w:rPr>
        <w:t xml:space="preserve">нформации. </w:t>
      </w:r>
    </w:p>
    <w:p w:rsidR="00ED7444" w:rsidRPr="00D40125" w:rsidRDefault="00ED7444" w:rsidP="00A73AAA">
      <w:pPr>
        <w:pStyle w:val="a3"/>
        <w:spacing w:before="91" w:line="201" w:lineRule="exact"/>
        <w:ind w:left="4" w:right="38" w:firstLine="484"/>
        <w:jc w:val="both"/>
        <w:rPr>
          <w:rFonts w:ascii="Times New Roman" w:hAnsi="Times New Roman" w:cs="Times New Roman"/>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A73AAA" w:rsidRDefault="00A73AAA" w:rsidP="00A73AAA">
      <w:pPr>
        <w:pStyle w:val="a3"/>
        <w:spacing w:line="216" w:lineRule="exact"/>
        <w:jc w:val="both"/>
        <w:rPr>
          <w:rFonts w:ascii="Times New Roman" w:hAnsi="Times New Roman" w:cs="Times New Roman"/>
          <w:w w:val="108"/>
          <w:sz w:val="22"/>
          <w:szCs w:val="22"/>
        </w:rPr>
      </w:pPr>
    </w:p>
    <w:p w:rsidR="00A73AAA" w:rsidRDefault="00A73AAA" w:rsidP="00A73AAA">
      <w:pPr>
        <w:pStyle w:val="a3"/>
        <w:spacing w:line="216" w:lineRule="exact"/>
        <w:jc w:val="both"/>
        <w:rPr>
          <w:rFonts w:ascii="Times New Roman" w:hAnsi="Times New Roman" w:cs="Times New Roman"/>
          <w:w w:val="108"/>
          <w:sz w:val="22"/>
          <w:szCs w:val="22"/>
        </w:rPr>
      </w:pPr>
    </w:p>
    <w:p w:rsidR="00A73AAA" w:rsidRDefault="00A73AAA" w:rsidP="00A73AAA">
      <w:pPr>
        <w:pStyle w:val="a3"/>
        <w:spacing w:line="216" w:lineRule="exact"/>
        <w:jc w:val="both"/>
        <w:rPr>
          <w:rFonts w:ascii="Times New Roman" w:hAnsi="Times New Roman" w:cs="Times New Roman"/>
          <w:w w:val="108"/>
          <w:sz w:val="22"/>
          <w:szCs w:val="22"/>
        </w:rPr>
      </w:pPr>
      <w:bookmarkStart w:id="0" w:name="_GoBack"/>
      <w:bookmarkEnd w:id="0"/>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C866C9" w:rsidRDefault="00C866C9" w:rsidP="00A73AAA">
      <w:pPr>
        <w:pStyle w:val="a3"/>
        <w:spacing w:line="216" w:lineRule="exact"/>
        <w:jc w:val="both"/>
        <w:rPr>
          <w:rFonts w:ascii="Times New Roman" w:hAnsi="Times New Roman" w:cs="Times New Roman"/>
          <w:w w:val="108"/>
          <w:sz w:val="22"/>
          <w:szCs w:val="22"/>
        </w:rPr>
      </w:pPr>
    </w:p>
    <w:p w:rsidR="00ED7444" w:rsidRPr="003F6DEC" w:rsidRDefault="00C866C9" w:rsidP="003F6DEC">
      <w:pPr>
        <w:pStyle w:val="a3"/>
        <w:spacing w:line="216" w:lineRule="exact"/>
        <w:jc w:val="both"/>
        <w:rPr>
          <w:rFonts w:ascii="Times New Roman" w:hAnsi="Times New Roman" w:cs="Times New Roman"/>
          <w:b/>
          <w:bCs/>
          <w:sz w:val="22"/>
          <w:szCs w:val="22"/>
        </w:rPr>
      </w:pPr>
      <w:r>
        <w:rPr>
          <w:rFonts w:ascii="Times New Roman" w:hAnsi="Times New Roman" w:cs="Times New Roman"/>
          <w:w w:val="108"/>
          <w:sz w:val="22"/>
          <w:szCs w:val="22"/>
        </w:rPr>
        <w:lastRenderedPageBreak/>
        <w:t xml:space="preserve">                        </w:t>
      </w:r>
      <w:r w:rsidR="00D40125" w:rsidRPr="00D40125">
        <w:rPr>
          <w:rFonts w:ascii="Times New Roman" w:hAnsi="Times New Roman" w:cs="Times New Roman"/>
          <w:w w:val="108"/>
          <w:sz w:val="22"/>
          <w:szCs w:val="22"/>
        </w:rPr>
        <w:t xml:space="preserve">2.2. </w:t>
      </w:r>
      <w:r w:rsidR="00D40125" w:rsidRPr="00D40125">
        <w:rPr>
          <w:rFonts w:ascii="Times New Roman" w:hAnsi="Times New Roman" w:cs="Times New Roman"/>
          <w:b/>
          <w:bCs/>
          <w:sz w:val="22"/>
          <w:szCs w:val="22"/>
        </w:rPr>
        <w:t xml:space="preserve">МАТЕМАТИЧЕСКАЯ ГРАМОТНОСТЬ </w:t>
      </w:r>
    </w:p>
    <w:p w:rsidR="00C866C9" w:rsidRPr="00C866C9" w:rsidRDefault="00C866C9" w:rsidP="00A73AAA">
      <w:pPr>
        <w:pStyle w:val="a3"/>
        <w:framePr w:w="9606" w:h="14753" w:wrap="auto" w:vAnchor="page" w:hAnchor="page" w:x="997" w:y="1885"/>
        <w:ind w:left="9"/>
        <w:jc w:val="both"/>
        <w:rPr>
          <w:rFonts w:ascii="Times New Roman" w:hAnsi="Times New Roman" w:cs="Times New Roman"/>
        </w:rPr>
      </w:pPr>
      <w:r w:rsidRPr="00C866C9">
        <w:rPr>
          <w:rFonts w:ascii="Times New Roman" w:hAnsi="Times New Roman" w:cs="Times New Roman"/>
          <w:w w:val="81"/>
        </w:rPr>
        <w:t xml:space="preserve">В </w:t>
      </w:r>
      <w:r w:rsidRPr="00C866C9">
        <w:rPr>
          <w:rFonts w:ascii="Times New Roman" w:hAnsi="Times New Roman" w:cs="Times New Roman"/>
        </w:rPr>
        <w:t xml:space="preserve">международном исследовании PISA-2012 тестовые задания по математике определяют индивидуальные умственные способности обучающих. Это включает в себя математическое мышление </w:t>
      </w:r>
      <w:r w:rsidRPr="00C866C9">
        <w:rPr>
          <w:rFonts w:ascii="Times New Roman" w:hAnsi="Times New Roman" w:cs="Times New Roman"/>
          <w:w w:val="115"/>
        </w:rPr>
        <w:t xml:space="preserve">и </w:t>
      </w:r>
      <w:r w:rsidRPr="00C866C9">
        <w:rPr>
          <w:rFonts w:ascii="Times New Roman" w:hAnsi="Times New Roman" w:cs="Times New Roman"/>
        </w:rPr>
        <w:t xml:space="preserve">использование математических концепций, процедур, фактов </w:t>
      </w:r>
      <w:r w:rsidRPr="00C866C9">
        <w:rPr>
          <w:rFonts w:ascii="Times New Roman" w:hAnsi="Times New Roman" w:cs="Times New Roman"/>
          <w:w w:val="114"/>
        </w:rPr>
        <w:t xml:space="preserve">и </w:t>
      </w:r>
      <w:r w:rsidRPr="00C866C9">
        <w:rPr>
          <w:rFonts w:ascii="Times New Roman" w:hAnsi="Times New Roman" w:cs="Times New Roman"/>
        </w:rPr>
        <w:t xml:space="preserve">заданий, чтобы описать, объяснить и прогнозировать явление. Математические задания в тестировании PISA также помогают обучающимся признать, какую роль в их жизни играет математика. </w:t>
      </w:r>
      <w:r>
        <w:rPr>
          <w:rFonts w:ascii="Times New Roman" w:hAnsi="Times New Roman" w:cs="Times New Roman"/>
        </w:rPr>
        <w:t xml:space="preserve">             </w:t>
      </w:r>
      <w:r w:rsidRPr="00C866C9">
        <w:rPr>
          <w:rFonts w:ascii="Times New Roman" w:hAnsi="Times New Roman" w:cs="Times New Roman"/>
        </w:rPr>
        <w:t xml:space="preserve">В тестировании PISA математические задания демонстрируют </w:t>
      </w:r>
      <w:proofErr w:type="gramStart"/>
      <w:r w:rsidRPr="00C866C9">
        <w:rPr>
          <w:rFonts w:ascii="Times New Roman" w:hAnsi="Times New Roman" w:cs="Times New Roman"/>
        </w:rPr>
        <w:t>обучающимся</w:t>
      </w:r>
      <w:proofErr w:type="gramEnd"/>
      <w:r w:rsidRPr="00C866C9">
        <w:rPr>
          <w:rFonts w:ascii="Times New Roman" w:hAnsi="Times New Roman" w:cs="Times New Roman"/>
        </w:rPr>
        <w:t xml:space="preserve"> возможность анализировать, размышлять, решать и истолковывать математические проблемы, которые содержат квантитативные, пространственные, вероятные и другие математические концепции. Таким образом, в PISA приоритетным является </w:t>
      </w:r>
    </w:p>
    <w:p w:rsidR="00C866C9" w:rsidRPr="00C866C9" w:rsidRDefault="00C866C9" w:rsidP="00A73AAA">
      <w:pPr>
        <w:pStyle w:val="a3"/>
        <w:framePr w:w="9606" w:h="14753" w:wrap="auto" w:vAnchor="page" w:hAnchor="page" w:x="997" w:y="1885"/>
        <w:ind w:left="9"/>
        <w:jc w:val="both"/>
        <w:rPr>
          <w:rFonts w:ascii="Times New Roman" w:hAnsi="Times New Roman" w:cs="Times New Roman"/>
        </w:rPr>
      </w:pPr>
      <w:r w:rsidRPr="00C866C9">
        <w:rPr>
          <w:rFonts w:ascii="Times New Roman" w:hAnsi="Times New Roman" w:cs="Times New Roman"/>
        </w:rPr>
        <w:t xml:space="preserve">определение способности 15-летних обучающихся использовать полученные знания и умения для решения широкого круга проблем, возникающих в повседневной жизни, и выявить тенденции развития этой способности. </w:t>
      </w:r>
    </w:p>
    <w:p w:rsidR="00C866C9" w:rsidRPr="00C866C9" w:rsidRDefault="00C866C9" w:rsidP="00A73AAA">
      <w:pPr>
        <w:pStyle w:val="a3"/>
        <w:framePr w:w="9606" w:h="14753" w:wrap="auto" w:vAnchor="page" w:hAnchor="page" w:x="997" w:y="1885"/>
        <w:ind w:left="9" w:firstLine="604"/>
        <w:jc w:val="both"/>
        <w:rPr>
          <w:rFonts w:ascii="Times New Roman" w:hAnsi="Times New Roman" w:cs="Times New Roman"/>
        </w:rPr>
      </w:pPr>
      <w:r w:rsidRPr="00C866C9">
        <w:rPr>
          <w:rFonts w:ascii="Times New Roman" w:hAnsi="Times New Roman" w:cs="Times New Roman"/>
        </w:rPr>
        <w:t xml:space="preserve">Содержание проверки математической подготовки 15-летних обучающихся основано на понятии математической грамотности, в котором определяется: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Присущие потребности созидательному, заинтересованному и мыслящему гражданину». </w:t>
      </w:r>
    </w:p>
    <w:p w:rsidR="00C866C9" w:rsidRPr="00C866C9" w:rsidRDefault="00C866C9" w:rsidP="00A73AAA">
      <w:pPr>
        <w:pStyle w:val="a3"/>
        <w:framePr w:w="9606" w:h="14753" w:wrap="auto" w:vAnchor="page" w:hAnchor="page" w:x="997" w:y="1885"/>
        <w:spacing w:before="38"/>
        <w:ind w:right="4" w:firstLine="580"/>
        <w:jc w:val="both"/>
        <w:rPr>
          <w:rFonts w:ascii="Times New Roman" w:hAnsi="Times New Roman" w:cs="Times New Roman"/>
        </w:rPr>
      </w:pPr>
      <w:r w:rsidRPr="00C866C9">
        <w:rPr>
          <w:rFonts w:ascii="Times New Roman" w:hAnsi="Times New Roman" w:cs="Times New Roman"/>
        </w:rPr>
        <w:t xml:space="preserve">Под математической грамотностью понимается способность учащихся: </w:t>
      </w:r>
    </w:p>
    <w:p w:rsidR="00C866C9" w:rsidRPr="00C866C9" w:rsidRDefault="00C866C9" w:rsidP="00A73AAA">
      <w:pPr>
        <w:pStyle w:val="a3"/>
        <w:framePr w:w="9606" w:h="14753" w:wrap="auto" w:vAnchor="page" w:hAnchor="page" w:x="997" w:y="1885"/>
        <w:spacing w:before="57"/>
        <w:ind w:left="465" w:right="24" w:hanging="465"/>
        <w:jc w:val="both"/>
        <w:rPr>
          <w:rFonts w:ascii="Times New Roman" w:hAnsi="Times New Roman" w:cs="Times New Roman"/>
        </w:rPr>
      </w:pPr>
      <w:r w:rsidRPr="00C866C9">
        <w:rPr>
          <w:rFonts w:ascii="Times New Roman" w:hAnsi="Times New Roman" w:cs="Times New Roman"/>
        </w:rPr>
        <w:t xml:space="preserve">~ распознавать проблемы, которые возникают в окружающей действительности и могут быть решены посредством математики; </w:t>
      </w:r>
    </w:p>
    <w:p w:rsidR="00C866C9" w:rsidRPr="00C866C9" w:rsidRDefault="00C866C9" w:rsidP="00A73AAA">
      <w:pPr>
        <w:pStyle w:val="a3"/>
        <w:framePr w:w="9606" w:h="14753" w:wrap="auto" w:vAnchor="page" w:hAnchor="page" w:x="997" w:y="1885"/>
        <w:ind w:left="168"/>
        <w:jc w:val="both"/>
        <w:rPr>
          <w:rFonts w:ascii="Times New Roman" w:hAnsi="Times New Roman" w:cs="Times New Roman"/>
        </w:rPr>
      </w:pPr>
      <w:r w:rsidRPr="00C866C9">
        <w:rPr>
          <w:rFonts w:ascii="Times New Roman" w:hAnsi="Times New Roman" w:cs="Times New Roman"/>
        </w:rPr>
        <w:t xml:space="preserve">~ формулировать эти проблемы на языке математики; </w:t>
      </w:r>
    </w:p>
    <w:p w:rsidR="00C866C9" w:rsidRPr="00C866C9" w:rsidRDefault="00C866C9" w:rsidP="00A73AAA">
      <w:pPr>
        <w:pStyle w:val="a3"/>
        <w:framePr w:w="9606" w:h="14753" w:wrap="auto" w:vAnchor="page" w:hAnchor="page" w:x="997" w:y="1885"/>
        <w:spacing w:before="38"/>
        <w:ind w:left="408" w:right="57" w:hanging="408"/>
        <w:jc w:val="both"/>
        <w:rPr>
          <w:rFonts w:ascii="Times New Roman" w:hAnsi="Times New Roman" w:cs="Times New Roman"/>
        </w:rPr>
      </w:pPr>
      <w:r w:rsidRPr="00C866C9">
        <w:rPr>
          <w:rFonts w:ascii="Times New Roman" w:hAnsi="Times New Roman" w:cs="Times New Roman"/>
        </w:rPr>
        <w:t xml:space="preserve">~ решать эти проблемы, используя математические факты и методы; </w:t>
      </w:r>
    </w:p>
    <w:p w:rsidR="00C866C9" w:rsidRPr="00C866C9" w:rsidRDefault="00C866C9" w:rsidP="00A73AAA">
      <w:pPr>
        <w:pStyle w:val="a3"/>
        <w:framePr w:w="9606" w:h="14753" w:wrap="auto" w:vAnchor="page" w:hAnchor="page" w:x="997" w:y="1885"/>
        <w:ind w:left="168"/>
        <w:jc w:val="both"/>
        <w:rPr>
          <w:rFonts w:ascii="Times New Roman" w:hAnsi="Times New Roman" w:cs="Times New Roman"/>
        </w:rPr>
      </w:pPr>
      <w:r w:rsidRPr="00C866C9">
        <w:rPr>
          <w:rFonts w:ascii="Times New Roman" w:hAnsi="Times New Roman" w:cs="Times New Roman"/>
        </w:rPr>
        <w:t xml:space="preserve">~ анализировать использованные методы решения; </w:t>
      </w:r>
    </w:p>
    <w:p w:rsidR="00C866C9" w:rsidRPr="00C866C9" w:rsidRDefault="00C866C9" w:rsidP="00A73AAA">
      <w:pPr>
        <w:pStyle w:val="a3"/>
        <w:framePr w:w="9606" w:h="14753" w:wrap="auto" w:vAnchor="page" w:hAnchor="page" w:x="997" w:y="1885"/>
        <w:spacing w:before="38"/>
        <w:ind w:left="408" w:right="57" w:hanging="408"/>
        <w:jc w:val="both"/>
        <w:rPr>
          <w:rFonts w:ascii="Times New Roman" w:hAnsi="Times New Roman" w:cs="Times New Roman"/>
        </w:rPr>
      </w:pPr>
      <w:r w:rsidRPr="00C866C9">
        <w:rPr>
          <w:rFonts w:ascii="Times New Roman" w:hAnsi="Times New Roman" w:cs="Times New Roman"/>
        </w:rPr>
        <w:t xml:space="preserve">~ интерпретировать полученные результаты с учетом поставленной проблемы; </w:t>
      </w:r>
    </w:p>
    <w:p w:rsidR="00C866C9" w:rsidRPr="00C866C9" w:rsidRDefault="00C866C9" w:rsidP="00A73AAA">
      <w:pPr>
        <w:pStyle w:val="a3"/>
        <w:framePr w:w="9606" w:h="14753" w:wrap="auto" w:vAnchor="page" w:hAnchor="page" w:x="997" w:y="1885"/>
        <w:spacing w:before="57"/>
        <w:ind w:left="9" w:right="96" w:firstLine="595"/>
        <w:jc w:val="both"/>
        <w:rPr>
          <w:rFonts w:ascii="Times New Roman" w:hAnsi="Times New Roman" w:cs="Times New Roman"/>
        </w:rPr>
      </w:pPr>
      <w:proofErr w:type="gramStart"/>
      <w:r w:rsidRPr="00C866C9">
        <w:rPr>
          <w:rFonts w:ascii="Times New Roman" w:hAnsi="Times New Roman" w:cs="Times New Roman"/>
          <w:w w:val="92"/>
        </w:rPr>
        <w:t xml:space="preserve">в </w:t>
      </w:r>
      <w:r w:rsidRPr="00C866C9">
        <w:rPr>
          <w:rFonts w:ascii="Times New Roman" w:hAnsi="Times New Roman" w:cs="Times New Roman"/>
        </w:rPr>
        <w:t xml:space="preserve">исследовании PISA обучающимся предлагаются нетипичные учебные математические задачи, характерные для </w:t>
      </w:r>
      <w:proofErr w:type="spellStart"/>
      <w:r w:rsidRPr="00C866C9">
        <w:rPr>
          <w:rFonts w:ascii="Times New Roman" w:hAnsi="Times New Roman" w:cs="Times New Roman"/>
        </w:rPr>
        <w:t>казахстанеких</w:t>
      </w:r>
      <w:proofErr w:type="spellEnd"/>
      <w:r w:rsidRPr="00C866C9">
        <w:rPr>
          <w:rFonts w:ascii="Times New Roman" w:hAnsi="Times New Roman" w:cs="Times New Roman"/>
        </w:rPr>
        <w:t xml:space="preserve"> мониторинговых исследований, близкие к реальным проблемным ситуациям, связанные с разнообразными аспектами окружающей жизни и требующие для своего решения большей или меньшей математизации, предлагается информация о жизни школы, общества, личной жизни обучающегося, профессиональной деятельности, спорте </w:t>
      </w:r>
      <w:proofErr w:type="spellStart"/>
      <w:r w:rsidRPr="00C866C9">
        <w:rPr>
          <w:rFonts w:ascii="Times New Roman" w:hAnsi="Times New Roman" w:cs="Times New Roman"/>
        </w:rPr>
        <w:t>идр</w:t>
      </w:r>
      <w:proofErr w:type="spellEnd"/>
      <w:r w:rsidRPr="00C866C9">
        <w:rPr>
          <w:rFonts w:ascii="Times New Roman" w:hAnsi="Times New Roman" w:cs="Times New Roman"/>
        </w:rPr>
        <w:t xml:space="preserve">. </w:t>
      </w:r>
      <w:proofErr w:type="gramEnd"/>
    </w:p>
    <w:p w:rsidR="00C866C9" w:rsidRPr="00C866C9" w:rsidRDefault="00C866C9" w:rsidP="00A73AAA">
      <w:pPr>
        <w:pStyle w:val="a3"/>
        <w:framePr w:w="9606" w:h="14753" w:wrap="auto" w:vAnchor="page" w:hAnchor="page" w:x="997" w:y="1885"/>
        <w:spacing w:before="57"/>
        <w:ind w:left="4" w:right="211" w:firstLine="552"/>
        <w:jc w:val="both"/>
        <w:rPr>
          <w:rFonts w:ascii="Times New Roman" w:hAnsi="Times New Roman" w:cs="Times New Roman"/>
        </w:rPr>
      </w:pPr>
      <w:r w:rsidRPr="00C866C9">
        <w:rPr>
          <w:rFonts w:ascii="Times New Roman" w:hAnsi="Times New Roman" w:cs="Times New Roman"/>
          <w:w w:val="89"/>
        </w:rPr>
        <w:t xml:space="preserve">в </w:t>
      </w:r>
      <w:proofErr w:type="spellStart"/>
      <w:r w:rsidRPr="00C866C9">
        <w:rPr>
          <w:rFonts w:ascii="Times New Roman" w:hAnsi="Times New Roman" w:cs="Times New Roman"/>
        </w:rPr>
        <w:t>соответствиИ</w:t>
      </w:r>
      <w:proofErr w:type="spellEnd"/>
      <w:r w:rsidRPr="00C866C9">
        <w:rPr>
          <w:rFonts w:ascii="Times New Roman" w:hAnsi="Times New Roman" w:cs="Times New Roman"/>
        </w:rPr>
        <w:t xml:space="preserve"> с концепцией исследования, каждое задание соответствует одной из четырех содержательных областей, которые по согласованному решению стран-участниц выбраны в качестве базы для сравнения математической подготовки обучающихся в разных странах: </w:t>
      </w:r>
    </w:p>
    <w:p w:rsidR="00C866C9" w:rsidRPr="00C866C9" w:rsidRDefault="00C866C9" w:rsidP="00A73AAA">
      <w:pPr>
        <w:pStyle w:val="a3"/>
        <w:framePr w:w="9606" w:h="14753" w:wrap="auto" w:vAnchor="page" w:hAnchor="page" w:x="997" w:y="1885"/>
        <w:ind w:left="614"/>
        <w:jc w:val="both"/>
        <w:rPr>
          <w:rFonts w:ascii="Times New Roman" w:hAnsi="Times New Roman" w:cs="Times New Roman"/>
          <w:i/>
          <w:iCs/>
        </w:rPr>
      </w:pPr>
      <w:r w:rsidRPr="00C866C9">
        <w:rPr>
          <w:rFonts w:ascii="Times New Roman" w:hAnsi="Times New Roman" w:cs="Times New Roman"/>
          <w:i/>
          <w:iCs/>
        </w:rPr>
        <w:t xml:space="preserve">_ количество; </w:t>
      </w:r>
    </w:p>
    <w:p w:rsidR="00C866C9" w:rsidRPr="00C866C9" w:rsidRDefault="00C866C9" w:rsidP="00A73AAA">
      <w:pPr>
        <w:pStyle w:val="a3"/>
        <w:framePr w:w="9606" w:h="14753" w:wrap="auto" w:vAnchor="page" w:hAnchor="page" w:x="997" w:y="1885"/>
        <w:ind w:left="638" w:right="3585"/>
        <w:jc w:val="both"/>
        <w:rPr>
          <w:rFonts w:ascii="Times New Roman" w:hAnsi="Times New Roman" w:cs="Times New Roman"/>
          <w:i/>
          <w:iCs/>
        </w:rPr>
      </w:pPr>
      <w:r w:rsidRPr="00C866C9">
        <w:rPr>
          <w:rFonts w:ascii="Times New Roman" w:hAnsi="Times New Roman" w:cs="Times New Roman"/>
          <w:i/>
          <w:iCs/>
        </w:rPr>
        <w:t xml:space="preserve">_ пространство и форма; _ изменения и отношения; _ неопределенность. </w:t>
      </w:r>
    </w:p>
    <w:p w:rsidR="00C866C9" w:rsidRPr="00C866C9" w:rsidRDefault="00C866C9" w:rsidP="00A73AAA">
      <w:pPr>
        <w:pStyle w:val="a3"/>
        <w:framePr w:w="9606" w:h="14753" w:wrap="auto" w:vAnchor="page" w:hAnchor="page" w:x="997" w:y="1885"/>
        <w:ind w:left="672"/>
        <w:jc w:val="both"/>
        <w:rPr>
          <w:rFonts w:ascii="Times New Roman" w:hAnsi="Times New Roman" w:cs="Times New Roman"/>
        </w:rPr>
      </w:pPr>
      <w:r w:rsidRPr="00C866C9">
        <w:rPr>
          <w:rFonts w:ascii="Times New Roman" w:hAnsi="Times New Roman" w:cs="Times New Roman"/>
        </w:rPr>
        <w:t xml:space="preserve">Состояние математической грамотности </w:t>
      </w:r>
      <w:proofErr w:type="spellStart"/>
      <w:r w:rsidRPr="00C866C9">
        <w:rPr>
          <w:rFonts w:ascii="Times New Roman" w:hAnsi="Times New Roman" w:cs="Times New Roman"/>
        </w:rPr>
        <w:t>обучающиХСЯ</w:t>
      </w:r>
      <w:proofErr w:type="spellEnd"/>
      <w:r w:rsidRPr="00C866C9">
        <w:rPr>
          <w:rFonts w:ascii="Times New Roman" w:hAnsi="Times New Roman" w:cs="Times New Roman"/>
        </w:rPr>
        <w:t xml:space="preserve">, </w:t>
      </w:r>
      <w:proofErr w:type="gramStart"/>
      <w:r w:rsidRPr="00C866C9">
        <w:rPr>
          <w:rFonts w:ascii="Times New Roman" w:hAnsi="Times New Roman" w:cs="Times New Roman"/>
        </w:rPr>
        <w:t>кроме</w:t>
      </w:r>
      <w:proofErr w:type="gramEnd"/>
      <w:r w:rsidRPr="00C866C9">
        <w:rPr>
          <w:rFonts w:ascii="Times New Roman" w:hAnsi="Times New Roman" w:cs="Times New Roman"/>
        </w:rPr>
        <w:t xml:space="preserve"> </w:t>
      </w:r>
    </w:p>
    <w:p w:rsidR="00C866C9" w:rsidRPr="00C866C9" w:rsidRDefault="00C866C9" w:rsidP="00A73AAA">
      <w:pPr>
        <w:pStyle w:val="a3"/>
        <w:framePr w:w="9606" w:h="14753" w:wrap="auto" w:vAnchor="page" w:hAnchor="page" w:x="997" w:y="1885"/>
        <w:spacing w:before="14"/>
        <w:ind w:left="124" w:right="9"/>
        <w:jc w:val="both"/>
        <w:rPr>
          <w:rFonts w:ascii="Times New Roman" w:hAnsi="Times New Roman" w:cs="Times New Roman"/>
        </w:rPr>
      </w:pPr>
      <w:proofErr w:type="spellStart"/>
      <w:r w:rsidRPr="00C866C9">
        <w:rPr>
          <w:rFonts w:ascii="Times New Roman" w:hAnsi="Times New Roman" w:cs="Times New Roman"/>
        </w:rPr>
        <w:t>владениЯ</w:t>
      </w:r>
      <w:proofErr w:type="spellEnd"/>
      <w:r w:rsidRPr="00C866C9">
        <w:rPr>
          <w:rFonts w:ascii="Times New Roman" w:hAnsi="Times New Roman" w:cs="Times New Roman"/>
        </w:rPr>
        <w:t xml:space="preserve"> материалом выделенных содержательных областей, характеризуются уровнем развития «математической компетентности». Математическая компетентность обучающихся определяется в исследовании как «сочетание математических знаний, умений, опыта и способностей человека», обеспечивающих успешное решение различных проблем, требующих использования </w:t>
      </w:r>
      <w:proofErr w:type="spellStart"/>
      <w:r w:rsidRPr="00C866C9">
        <w:rPr>
          <w:rFonts w:ascii="Times New Roman" w:hAnsi="Times New Roman" w:cs="Times New Roman"/>
        </w:rPr>
        <w:t>математикИ</w:t>
      </w:r>
      <w:proofErr w:type="spellEnd"/>
      <w:r w:rsidRPr="00C866C9">
        <w:rPr>
          <w:rFonts w:ascii="Times New Roman" w:hAnsi="Times New Roman" w:cs="Times New Roman"/>
        </w:rPr>
        <w:t xml:space="preserve">. В исследовании выделяются три уровня математической компетентности: уровень воспроизведения, уровень установления </w:t>
      </w:r>
    </w:p>
    <w:p w:rsidR="00C866C9" w:rsidRDefault="00C866C9" w:rsidP="00A73AAA">
      <w:pPr>
        <w:pStyle w:val="a3"/>
        <w:framePr w:w="9606" w:h="14753" w:wrap="auto" w:vAnchor="page" w:hAnchor="page" w:x="997" w:y="1885"/>
        <w:ind w:left="235"/>
        <w:jc w:val="both"/>
        <w:rPr>
          <w:sz w:val="19"/>
          <w:szCs w:val="19"/>
        </w:rPr>
      </w:pPr>
      <w:r w:rsidRPr="00C866C9">
        <w:rPr>
          <w:rFonts w:ascii="Times New Roman" w:hAnsi="Times New Roman" w:cs="Times New Roman"/>
        </w:rPr>
        <w:t>связей, уровень рассуждений.</w:t>
      </w:r>
      <w:r>
        <w:rPr>
          <w:sz w:val="19"/>
          <w:szCs w:val="19"/>
        </w:rPr>
        <w:t xml:space="preserve"> </w:t>
      </w:r>
    </w:p>
    <w:p w:rsidR="00C866C9" w:rsidRPr="00C866C9" w:rsidRDefault="00C866C9" w:rsidP="00A73AAA">
      <w:pPr>
        <w:pStyle w:val="a3"/>
        <w:framePr w:w="9606" w:h="14753" w:wrap="auto" w:vAnchor="page" w:hAnchor="page" w:x="997" w:y="1885"/>
        <w:ind w:left="9"/>
        <w:jc w:val="both"/>
        <w:rPr>
          <w:rFonts w:ascii="Times New Roman" w:hAnsi="Times New Roman" w:cs="Times New Roman"/>
        </w:rPr>
      </w:pPr>
    </w:p>
    <w:p w:rsidR="00C866C9" w:rsidRPr="00D40125" w:rsidRDefault="00C866C9" w:rsidP="00C866C9">
      <w:pPr>
        <w:pStyle w:val="a3"/>
        <w:framePr w:w="9606" w:h="14753" w:wrap="auto" w:vAnchor="page" w:hAnchor="page" w:x="997" w:y="1885"/>
        <w:spacing w:before="24" w:line="278" w:lineRule="exact"/>
        <w:ind w:left="28" w:right="4" w:firstLine="571"/>
        <w:jc w:val="both"/>
        <w:rPr>
          <w:rFonts w:ascii="Times New Roman" w:hAnsi="Times New Roman" w:cs="Times New Roman"/>
        </w:rPr>
      </w:pPr>
    </w:p>
    <w:p w:rsidR="00C866C9" w:rsidRPr="00C866C9" w:rsidRDefault="00C866C9" w:rsidP="00C866C9">
      <w:pPr>
        <w:pStyle w:val="a3"/>
        <w:framePr w:w="9438" w:h="2318" w:wrap="auto" w:vAnchor="page" w:hAnchor="page" w:x="1257" w:y="1150"/>
        <w:spacing w:line="268" w:lineRule="exact"/>
        <w:ind w:left="67" w:right="9"/>
        <w:rPr>
          <w:rFonts w:ascii="Times New Roman" w:hAnsi="Times New Roman" w:cs="Times New Roman"/>
        </w:rPr>
      </w:pPr>
      <w:r w:rsidRPr="00C866C9">
        <w:rPr>
          <w:rFonts w:ascii="Times New Roman" w:hAnsi="Times New Roman" w:cs="Times New Roman"/>
          <w:w w:val="79"/>
        </w:rPr>
        <w:lastRenderedPageBreak/>
        <w:t xml:space="preserve">в </w:t>
      </w:r>
      <w:r w:rsidRPr="00C866C9">
        <w:rPr>
          <w:rFonts w:ascii="Times New Roman" w:hAnsi="Times New Roman" w:cs="Times New Roman"/>
        </w:rPr>
        <w:t xml:space="preserve">исследовании PISA под грамотностью чтения понимается способность обучающихся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умение использовать прочитанное для осуществления жизненных целей. При оценке грамотности чтения учитываются три аспекта: формат материалов для чтения, тип задания, ситуации или цели использования текста. </w:t>
      </w:r>
    </w:p>
    <w:p w:rsidR="00C866C9" w:rsidRPr="00C866C9" w:rsidRDefault="00C866C9" w:rsidP="00C866C9">
      <w:pPr>
        <w:pStyle w:val="a3"/>
        <w:framePr w:w="9438" w:h="2318" w:wrap="auto" w:vAnchor="page" w:hAnchor="page" w:x="1257" w:y="1150"/>
        <w:spacing w:before="129" w:line="254" w:lineRule="exact"/>
        <w:ind w:left="38" w:right="9" w:firstLine="494"/>
        <w:jc w:val="both"/>
        <w:rPr>
          <w:rFonts w:ascii="Times New Roman" w:hAnsi="Times New Roman" w:cs="Times New Roman"/>
        </w:rPr>
      </w:pPr>
      <w:r w:rsidRPr="00C866C9">
        <w:rPr>
          <w:rFonts w:ascii="Times New Roman" w:hAnsi="Times New Roman" w:cs="Times New Roman"/>
          <w:w w:val="78"/>
        </w:rPr>
        <w:t xml:space="preserve">в </w:t>
      </w:r>
      <w:r w:rsidRPr="00C866C9">
        <w:rPr>
          <w:rFonts w:ascii="Times New Roman" w:hAnsi="Times New Roman" w:cs="Times New Roman"/>
        </w:rPr>
        <w:t xml:space="preserve">исследовании оцениваются умения, овладение которыми свидетельствует о полном понимании текста: нахождение информации, интерпретация текста, рефлексия на содержание текста или его форму, их оценка. </w:t>
      </w:r>
    </w:p>
    <w:p w:rsidR="00C866C9" w:rsidRPr="00C866C9" w:rsidRDefault="00C866C9" w:rsidP="00C866C9">
      <w:pPr>
        <w:pStyle w:val="a3"/>
        <w:framePr w:w="9438" w:h="2318" w:wrap="auto" w:vAnchor="page" w:hAnchor="page" w:x="1257" w:y="1150"/>
        <w:spacing w:line="268" w:lineRule="exact"/>
        <w:ind w:left="4" w:right="52" w:firstLine="484"/>
        <w:jc w:val="both"/>
        <w:rPr>
          <w:rFonts w:ascii="Times New Roman" w:hAnsi="Times New Roman" w:cs="Times New Roman"/>
        </w:rPr>
      </w:pPr>
      <w:r w:rsidRPr="00C866C9">
        <w:rPr>
          <w:rFonts w:ascii="Times New Roman" w:hAnsi="Times New Roman" w:cs="Times New Roman"/>
        </w:rPr>
        <w:t xml:space="preserve">Для оценки умения находить информацию в тексте используются задания при выполнении, которых </w:t>
      </w:r>
      <w:proofErr w:type="gramStart"/>
      <w:r w:rsidRPr="00C866C9">
        <w:rPr>
          <w:rFonts w:ascii="Times New Roman" w:hAnsi="Times New Roman" w:cs="Times New Roman"/>
        </w:rPr>
        <w:t>обучающемуся</w:t>
      </w:r>
      <w:proofErr w:type="gramEnd"/>
      <w:r w:rsidRPr="00C866C9">
        <w:rPr>
          <w:rFonts w:ascii="Times New Roman" w:hAnsi="Times New Roman" w:cs="Times New Roman"/>
        </w:rPr>
        <w:t xml:space="preserve"> требуется просмотреть текст, определить его основные элементы и заняться поисками необходимой информации, выраженной в иной (синонимической) форме, чем в вопросе. </w:t>
      </w:r>
    </w:p>
    <w:p w:rsidR="00C866C9" w:rsidRPr="00C866C9" w:rsidRDefault="00C866C9" w:rsidP="00C866C9">
      <w:pPr>
        <w:pStyle w:val="a3"/>
        <w:framePr w:w="9438" w:h="2318" w:wrap="auto" w:vAnchor="page" w:hAnchor="page" w:x="1257" w:y="1150"/>
        <w:spacing w:line="268" w:lineRule="exact"/>
        <w:ind w:left="4" w:right="52" w:firstLine="484"/>
        <w:jc w:val="both"/>
        <w:rPr>
          <w:rFonts w:ascii="Times New Roman" w:hAnsi="Times New Roman" w:cs="Times New Roman"/>
        </w:rPr>
      </w:pPr>
      <w:r w:rsidRPr="00C866C9">
        <w:rPr>
          <w:rFonts w:ascii="Times New Roman" w:hAnsi="Times New Roman" w:cs="Times New Roman"/>
        </w:rPr>
        <w:t xml:space="preserve">Для оценки умения интерпретировать текст обучающимся предлагается сравнить различную изложенную информацию в тексте, обнаружить в нем доводы в подтверждение выдвинутых тезисов, сделать выводы из сформулированных мыслей автора или уловить суть текста. </w:t>
      </w:r>
    </w:p>
    <w:p w:rsidR="00C866C9" w:rsidRPr="00C866C9" w:rsidRDefault="00C866C9" w:rsidP="00C866C9">
      <w:pPr>
        <w:pStyle w:val="a3"/>
        <w:framePr w:w="9438" w:h="2318" w:wrap="auto" w:vAnchor="page" w:hAnchor="page" w:x="1257" w:y="1150"/>
        <w:spacing w:line="268" w:lineRule="exact"/>
        <w:ind w:left="4" w:right="52" w:firstLine="484"/>
        <w:jc w:val="both"/>
        <w:rPr>
          <w:rFonts w:ascii="Times New Roman" w:hAnsi="Times New Roman" w:cs="Times New Roman"/>
        </w:rPr>
      </w:pPr>
      <w:r w:rsidRPr="00C866C9">
        <w:rPr>
          <w:rFonts w:ascii="Times New Roman" w:hAnsi="Times New Roman" w:cs="Times New Roman"/>
        </w:rPr>
        <w:t xml:space="preserve">Для оценки рефлексии на содержание или форму текста необходимо: обучающийся, выполняя задания должен связать информацию, обнаруженную в тексте, со знаниями из других источников, оценить утверждения, сделанные в тексте, исходя из своих представлений о мире, привести доводы в защиту своей точки зрения. </w:t>
      </w:r>
    </w:p>
    <w:p w:rsidR="00C866C9" w:rsidRDefault="00C866C9" w:rsidP="00C866C9">
      <w:pPr>
        <w:pStyle w:val="a3"/>
        <w:framePr w:w="9438" w:h="2318" w:wrap="auto" w:vAnchor="page" w:hAnchor="page" w:x="1257" w:y="1150"/>
        <w:spacing w:before="153" w:line="278" w:lineRule="exact"/>
        <w:ind w:left="307" w:right="4"/>
        <w:rPr>
          <w:sz w:val="19"/>
          <w:szCs w:val="19"/>
        </w:rPr>
      </w:pPr>
    </w:p>
    <w:p w:rsidR="00ED7444" w:rsidRPr="00ED7444" w:rsidRDefault="00ED7444" w:rsidP="00D35007">
      <w:pPr>
        <w:pStyle w:val="a3"/>
        <w:spacing w:line="283" w:lineRule="exact"/>
        <w:ind w:left="1353" w:right="614" w:hanging="1353"/>
        <w:jc w:val="center"/>
        <w:rPr>
          <w:rFonts w:ascii="Times New Roman" w:hAnsi="Times New Roman" w:cs="Times New Roman"/>
          <w:b/>
          <w:bCs/>
          <w:sz w:val="22"/>
          <w:szCs w:val="22"/>
        </w:rPr>
      </w:pPr>
    </w:p>
    <w:p w:rsidR="00D40125" w:rsidRPr="00D40125" w:rsidRDefault="00D40125" w:rsidP="00D40125">
      <w:pPr>
        <w:pStyle w:val="a3"/>
        <w:framePr w:w="6316" w:h="336" w:wrap="auto" w:vAnchor="page" w:hAnchor="page" w:x="3953" w:y="16515"/>
        <w:spacing w:line="273" w:lineRule="exact"/>
        <w:ind w:left="100"/>
        <w:rPr>
          <w:rFonts w:ascii="Times New Roman" w:hAnsi="Times New Roman" w:cs="Times New Roman"/>
          <w:b/>
        </w:rPr>
      </w:pPr>
      <w:r w:rsidRPr="00ED7444">
        <w:rPr>
          <w:rFonts w:ascii="Times New Roman" w:hAnsi="Times New Roman" w:cs="Times New Roman"/>
        </w:rPr>
        <w:t xml:space="preserve"> </w:t>
      </w:r>
    </w:p>
    <w:p w:rsidR="00C866C9" w:rsidRPr="00C34A8E" w:rsidRDefault="00C866C9" w:rsidP="00C866C9">
      <w:pPr>
        <w:pStyle w:val="a3"/>
        <w:framePr w:w="6552" w:h="331" w:wrap="auto" w:vAnchor="page" w:hAnchor="page" w:x="1992" w:y="644"/>
        <w:spacing w:line="268" w:lineRule="exact"/>
        <w:ind w:left="2352"/>
        <w:rPr>
          <w:rFonts w:ascii="Times New Roman" w:hAnsi="Times New Roman" w:cs="Times New Roman"/>
          <w:b/>
          <w:bCs/>
          <w:sz w:val="18"/>
          <w:szCs w:val="18"/>
        </w:rPr>
      </w:pPr>
      <w:r w:rsidRPr="00C34A8E">
        <w:rPr>
          <w:rFonts w:ascii="Times New Roman" w:hAnsi="Times New Roman" w:cs="Times New Roman"/>
          <w:w w:val="108"/>
          <w:sz w:val="19"/>
          <w:szCs w:val="19"/>
        </w:rPr>
        <w:t xml:space="preserve">2.3. </w:t>
      </w:r>
      <w:r w:rsidRPr="00C34A8E">
        <w:rPr>
          <w:rFonts w:ascii="Times New Roman" w:hAnsi="Times New Roman" w:cs="Times New Roman"/>
          <w:b/>
          <w:bCs/>
          <w:sz w:val="18"/>
          <w:szCs w:val="18"/>
        </w:rPr>
        <w:t xml:space="preserve">ГРАМОТНОСТЬ ЧТЕНИЯ </w:t>
      </w:r>
    </w:p>
    <w:p w:rsidR="00D35007" w:rsidRPr="00D40125" w:rsidRDefault="00D35007" w:rsidP="0033616C">
      <w:pPr>
        <w:rPr>
          <w:rFonts w:ascii="Times New Roman" w:hAnsi="Times New Roman" w:cs="Times New Roman"/>
          <w:b/>
          <w:sz w:val="24"/>
          <w:szCs w:val="24"/>
        </w:rPr>
      </w:pPr>
    </w:p>
    <w:sectPr w:rsidR="00D35007" w:rsidRPr="00D40125" w:rsidSect="00B40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E36D6"/>
    <w:rsid w:val="000E36D6"/>
    <w:rsid w:val="00173090"/>
    <w:rsid w:val="002B76F2"/>
    <w:rsid w:val="002C08F0"/>
    <w:rsid w:val="002F58E8"/>
    <w:rsid w:val="0033616C"/>
    <w:rsid w:val="00360319"/>
    <w:rsid w:val="003F6DEC"/>
    <w:rsid w:val="004E167F"/>
    <w:rsid w:val="007A6682"/>
    <w:rsid w:val="00A73AAA"/>
    <w:rsid w:val="00B17E8A"/>
    <w:rsid w:val="00B409F4"/>
    <w:rsid w:val="00C34A8E"/>
    <w:rsid w:val="00C866C9"/>
    <w:rsid w:val="00D02D64"/>
    <w:rsid w:val="00D35007"/>
    <w:rsid w:val="00D40125"/>
    <w:rsid w:val="00ED7444"/>
    <w:rsid w:val="00EF37FB"/>
    <w:rsid w:val="00F95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60319"/>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60319"/>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B8053-0473-4C74-AA7F-871697D5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2538</Words>
  <Characters>14472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2014-10-22T02:59:00Z</dcterms:created>
  <dcterms:modified xsi:type="dcterms:W3CDTF">2022-02-28T10:16:00Z</dcterms:modified>
</cp:coreProperties>
</file>